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A96A" w14:textId="7AB2524A" w:rsidR="00E249B5" w:rsidRDefault="001B7B78" w:rsidP="00A54698">
      <w:pPr>
        <w:jc w:val="both"/>
      </w:pPr>
      <w:r>
        <w:rPr>
          <w:noProof/>
        </w:rPr>
        <w:pict w14:anchorId="17E9B843">
          <v:shapetype id="_x0000_t202" coordsize="21600,21600" o:spt="202" path="m,l,21600r21600,l21600,xe">
            <v:stroke joinstyle="miter"/>
            <v:path gradientshapeok="t" o:connecttype="rect"/>
          </v:shapetype>
          <v:shape id="Text Box 7" o:spid="_x0000_s1042" type="#_x0000_t202" style="position:absolute;left:0;text-align:left;margin-left:-67.3pt;margin-top:263.35pt;width:3.55pt;height:3.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fkgIAAKcFAAAOAAAAZHJzL2Uyb0RvYy54bWysVFFPGzEMfp+0/xDlfVzbtcAqrqgDMU2q&#10;AK1MPKe5pI3IxVmS9q779XOSu1IYL0x7uXPiz3Zsf/bFZVtrshPOKzAlHZ4MKBGGQ6XMuqQ/H24+&#10;nVPiAzMV02BESffC08vZxw8XjZ2KEWxAV8IRdGL8tLEl3YRgp0Xh+UbUzJ+AFQaVElzNAh7duqgc&#10;a9B7rYvRYHBaNOAq64AL7/H2OivpLPmXUvBwJ6UXgeiS4ttC+rr0XcVvMbtg07VjdqN49wz2D6+o&#10;mTIY9ODqmgVGtk795apW3IEHGU441AVIqbhIOWA2w8GrbJYbZkXKBYvj7aFM/v+55be7e0dUVdIz&#10;SgyrsUUPog3kK7TkLFansX6KoKVFWGjxGrucMvV2AfzJI6Q4wmQDj+hYjVa6Ov4xT4KG2ID9oegx&#10;CsfL8WRwPqGEoyaL0eOzqXU+fBNQkyiU1GFHU3i2W/iQoT0kRvKgVXWjtE6HyCJxpR3ZMey/DsOY&#10;ETp/gdKGNCU9/TwZJMcGonnGaRPdiMSjLlzMNaeXpLDXImK0+SEk1jFl+UZsxrkwh/gJHVESQ73H&#10;sMM/v+o9xjkPtEiRwYSDca0MuNzVlyWrnvqSyYzvuu1z3rEEoV21iUCnPV1WUO2RLQ7ytHnLbxQ2&#10;b8F8uGcOxwt5gCsj3OFHasDiQydRsgH3+637iEfWo5aSBse1pP7XljlBif5ucB6+DMfjON/pMJ6c&#10;jfDgjjWrY43Z1leAjBjicrI8iREfdC9KB/UjbpZ5jIoqZjjGLmnoxauQlwhuJi7m8wTCibYsLMzS&#10;8n5IIjUf2kfmbMffgLS/hX6w2fQVjTM29sfAfBtAqsTxWOdc1a7+uA0SkbvNFdfN8Tmhnvfr7A8A&#10;AAD//wMAUEsDBBQABgAIAAAAIQAMInrS4gAAAAsBAAAPAAAAZHJzL2Rvd25yZXYueG1sTI/BTsMw&#10;EETvSPyDtUhcKurUEaENcSqEqNQeeiBw6c2NlyQiXkex24a/ZznR486OZt4U68n14oxj6DxpWMwT&#10;EEi1tx01Gj4/Ng9LECEasqb3hBp+MMC6vL0pTG79hd7xXMVGcAiF3GhoYxxyKUPdojNh7gck/n35&#10;0ZnI59hIO5oLh7teqiTJpDMdcUNrBnxtsf6uTk7DPhy2s8O43cyqYOUOcf+2W0St7++ml2cQEaf4&#10;b4Y/fEaHkpmO/kQ2iF6DUitGjxoeVfYEgh0qzVYgjqyk6RJkWcjrDeUvAAAA//8DAFBLAQItABQA&#10;BgAIAAAAIQC2gziS/gAAAOEBAAATAAAAAAAAAAAAAAAAAAAAAABbQ29udGVudF9UeXBlc10ueG1s&#10;UEsBAi0AFAAGAAgAAAAhADj9If/WAAAAlAEAAAsAAAAAAAAAAAAAAAAALwEAAF9yZWxzLy5yZWxz&#10;UEsBAi0AFAAGAAgAAAAhAH+bRJ+SAgAApwUAAA4AAAAAAAAAAAAAAAAALgIAAGRycy9lMm9Eb2Mu&#10;eG1sUEsBAi0AFAAGAAgAAAAhAAwietLiAAAACwEAAA8AAAAAAAAAAAAAAAAA7AQAAGRycy9kb3du&#10;cmV2LnhtbFBLBQYAAAAABAAEAPMAAAD7BQAAAAA=&#10;" fillcolor="white [3201]" stroked="f" strokeweight=".5pt">
            <v:path arrowok="t"/>
            <v:textbox style="mso-next-textbox:#Text Box 7">
              <w:txbxContent>
                <w:p w14:paraId="74FB3546" w14:textId="77777777" w:rsidR="00063E1A" w:rsidRPr="00886EE7" w:rsidRDefault="00063E1A" w:rsidP="00886EE7"/>
              </w:txbxContent>
            </v:textbox>
          </v:shape>
        </w:pict>
      </w:r>
      <w:r>
        <w:rPr>
          <w:noProof/>
        </w:rPr>
        <w:pict w14:anchorId="7C4E8EEB">
          <v:group id="Group 20" o:spid="_x0000_s1035" style="position:absolute;left:0;text-align:left;margin-left:-30.75pt;margin-top:-4.5pt;width:554.2pt;height:48.75pt;z-index:251693056" coordorigin="826,375" coordsize="1108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YOiAMAAAgRAAAOAAAAZHJzL2Uyb0RvYy54bWzsWG1v2zYQ/l5g/4Hgd0cvlm1JiFI0SR0M&#10;yLYCbX8ALVESMYnUSDpyOuy/73j0W50WLVogWwD7g0zpyOPdc/ccT7p8vek78sC1EUoWNLoIKeGy&#10;VJWQTUE/flhOUkqMZbJinZK8oI/c0NdXv7y6HIecx6pVXcU1ASXS5ONQ0NbaIQ8CU7a8Z+ZCDVyC&#10;sFa6ZxZudRNUmo2gve+COAznwah0NWhVcmPg6a0X0ivUX9e8tH/UteGWdAUF2yxeNV5X7hpcXbK8&#10;0WxoRbk1g/2AFT0TEjbdq7pllpG1Fk9U9aLUyqjaXpSqD1Rdi5KjD+BNFJ54c6fVekBfmnxshj1M&#10;AO0JTj+stvz94Z0mooLYLSiRrIcY4bYkRnDGoclhzp0e3g/vtPcQhveq/NMAdsGp3N03fjJZjb+p&#10;CvSxtVUIzqbWvVMBbpMNxuBxHwO+saSEh4twmk4TCFUJsnmURfHMB6lsIZJuWRrPKQHhdLGXvN0u&#10;jqIwTfzSzEsDlvtd0dKtZS47IN3MAVHzc4i+b9nAMVDGobVDFHLfI/rBeXetNiRKnDNud5jmECV2&#10;A88BfQTIeGCJVDctkw1/o7UaW84qsC9yK8GL/VKvxzgl30L6CWQ7tI8BCzHge8BYPmhj77jqiRsU&#10;VAOZ0Er2cG+sM+YwxUXVqE5US9F1eKOb1U2nyQMD4i3xh/afTOukmyyVW+Y1+idgH+zhZM5SJNLf&#10;kApJeB1nk+U8XUySZTKbZIswnYRRdp3NwyRLbpf/OAOjJG9FVXF5LyTfkTpKvi/E2/Li6Yi0JmNB&#10;sxmkIfr1VSdD/H3JyV5YqHGd6CF395NY7uL6VlbgNsstE50fB5+bjygDBrt/RAWzwAXep4DdrDZI&#10;4cUuuVaqeoS00ArCBlSC+gyDVulPlIxQ6wpq/lozzSnpfpWQWlmUOMZZvElmC6A+0ceS1bGEyRJU&#10;FdRS4oc31hfU9aBF08JOPpmlegPErwWmistbb9U2iYF9z0XD7CkNsXIccem/pmEag5Gu4p2WrQPF&#10;zix8ISxMzyz8wmHoasrpYTjfIfWsh2E8m8PB7LqLGYbKnzGu95hncAZuGw+spefDEHvtF3kYZrvk&#10;Oh+GRz1pHD2l4b5teFYaZim0VI6GaRK7UB1oGGXTqadhEmGJONPw5dIw2r5G7tq//39Tim+K8LqN&#10;Lff204B7nz++xyb28AHj6l8AAAD//wMAUEsDBBQABgAIAAAAIQDMhC9f4AAAAAoBAAAPAAAAZHJz&#10;L2Rvd25yZXYueG1sTI/BaoNAEIbvhb7DMoHektW2ijGuIYS2p1BoUii9bXSiEndW3I2at+/k1Nxm&#10;mI9/vj9bT6YVA/ausaQgXAQgkApbNlQp+D68zxMQzmsqdWsJFVzRwTp/fMh0WtqRvnDY+0pwCLlU&#10;K6i971IpXVGj0W5hOyS+nWxvtOe1r2TZ65HDTSufgyCWRjfEH2rd4bbG4ry/GAUfox43L+HbsDuf&#10;ttffQ/T5swtRqafZtFmB8Dj5fxhu+qwOOTsd7YVKJ1oF8ziMGOVhyZ1uQPAaL0EcFSRJBDLP5H2F&#10;/A8AAP//AwBQSwECLQAUAAYACAAAACEAtoM4kv4AAADhAQAAEwAAAAAAAAAAAAAAAAAAAAAAW0Nv&#10;bnRlbnRfVHlwZXNdLnhtbFBLAQItABQABgAIAAAAIQA4/SH/1gAAAJQBAAALAAAAAAAAAAAAAAAA&#10;AC8BAABfcmVscy8ucmVsc1BLAQItABQABgAIAAAAIQAe5XYOiAMAAAgRAAAOAAAAAAAAAAAAAAAA&#10;AC4CAABkcnMvZTJvRG9jLnhtbFBLAQItABQABgAIAAAAIQDMhC9f4AAAAAoBAAAPAAAAAAAAAAAA&#10;AAAAAOIFAABkcnMvZG93bnJldi54bWxQSwUGAAAAAAQABADzAAAA7wYAAAAA&#10;">
            <v:shape id="Text Box 14" o:spid="_x0000_s1036" type="#_x0000_t202" style="position:absolute;left:826;top:375;width:1108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14">
                <w:txbxContent>
                  <w:p w14:paraId="468B41C6" w14:textId="77777777" w:rsidR="00DE6882" w:rsidRDefault="00DE6882"/>
                </w:txbxContent>
              </v:textbox>
            </v:shape>
            <v:shape id="Text Box 15" o:spid="_x0000_s1037" type="#_x0000_t202" style="position:absolute;left:826;top:375;width:1829;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15">
                <w:txbxContent>
                  <w:p w14:paraId="7CE9B780" w14:textId="77777777" w:rsidR="00DE6882" w:rsidRDefault="000130C1">
                    <w:r w:rsidRPr="000130C1">
                      <w:rPr>
                        <w:noProof/>
                        <w:sz w:val="7"/>
                        <w:szCs w:val="15"/>
                        <w:lang w:val="en-IN" w:eastAsia="en-IN"/>
                      </w:rPr>
                      <w:drawing>
                        <wp:inline distT="0" distB="0" distL="0" distR="0" wp14:anchorId="59729740" wp14:editId="1C215A07">
                          <wp:extent cx="904875" cy="523875"/>
                          <wp:effectExtent l="19050" t="0" r="9525" b="0"/>
                          <wp:docPr id="10" name="Picture 10"/>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188" cy="52579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DE6882" w:rsidRPr="00DE6882">
                      <w:rPr>
                        <w:noProof/>
                        <w:sz w:val="7"/>
                        <w:szCs w:val="15"/>
                        <w:lang w:val="en-IN" w:eastAsia="en-IN"/>
                      </w:rPr>
                      <w:drawing>
                        <wp:inline distT="0" distB="0" distL="0" distR="0" wp14:anchorId="468787F9" wp14:editId="58783598">
                          <wp:extent cx="9239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a:effectLst/>
                                </pic:spPr>
                              </pic:pic>
                            </a:graphicData>
                          </a:graphic>
                        </wp:inline>
                      </w:drawing>
                    </w:r>
                  </w:p>
                </w:txbxContent>
              </v:textbox>
            </v:shape>
            <v:shape id="Text Box 16" o:spid="_x0000_s1038" type="#_x0000_t202" style="position:absolute;left:2568;top:658;width:6900;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style="mso-next-textbox:#Text Box 16">
                <w:txbxContent>
                  <w:p w14:paraId="630C29CC" w14:textId="48D42440" w:rsidR="00DE6882" w:rsidRPr="009F44E3" w:rsidRDefault="005E265A">
                    <w:pPr>
                      <w:rPr>
                        <w:rFonts w:cs="Gautami"/>
                        <w:sz w:val="36"/>
                        <w:szCs w:val="36"/>
                      </w:rPr>
                    </w:pPr>
                    <w:r w:rsidRPr="009F44E3">
                      <w:rPr>
                        <w:rFonts w:cs="Calibri,Bold"/>
                        <w:b/>
                        <w:bCs/>
                        <w:sz w:val="36"/>
                        <w:szCs w:val="36"/>
                      </w:rPr>
                      <w:t xml:space="preserve">  </w:t>
                    </w:r>
                    <w:r w:rsidR="009F44E3">
                      <w:rPr>
                        <w:rFonts w:cs="Calibri,Bold"/>
                        <w:b/>
                        <w:bCs/>
                        <w:sz w:val="36"/>
                        <w:szCs w:val="36"/>
                      </w:rPr>
                      <w:t xml:space="preserve">               </w:t>
                    </w:r>
                    <w:r w:rsidRPr="009F44E3">
                      <w:rPr>
                        <w:rFonts w:cs="Calibri,Bold"/>
                        <w:b/>
                        <w:bCs/>
                        <w:sz w:val="36"/>
                        <w:szCs w:val="36"/>
                      </w:rPr>
                      <w:t xml:space="preserve"> </w:t>
                    </w:r>
                    <w:r w:rsidR="005E4D39">
                      <w:rPr>
                        <w:rFonts w:cs="Calibri,Bold"/>
                        <w:b/>
                        <w:bCs/>
                        <w:sz w:val="36"/>
                        <w:szCs w:val="36"/>
                      </w:rPr>
                      <w:t>T</w:t>
                    </w:r>
                    <w:proofErr w:type="gramStart"/>
                    <w:r w:rsidR="005E4D39">
                      <w:rPr>
                        <w:rFonts w:cs="Calibri,Bold"/>
                        <w:b/>
                        <w:bCs/>
                        <w:sz w:val="36"/>
                        <w:szCs w:val="36"/>
                      </w:rPr>
                      <w:t>3</w:t>
                    </w:r>
                    <w:r w:rsidR="005C3222">
                      <w:rPr>
                        <w:rFonts w:cs="Calibri,Bold"/>
                        <w:b/>
                        <w:bCs/>
                        <w:sz w:val="36"/>
                        <w:szCs w:val="36"/>
                      </w:rPr>
                      <w:t xml:space="preserve"> </w:t>
                    </w:r>
                    <w:r w:rsidR="009F44E3" w:rsidRPr="009F44E3">
                      <w:rPr>
                        <w:rFonts w:cs="Calibri,Bold"/>
                        <w:b/>
                        <w:bCs/>
                        <w:sz w:val="36"/>
                        <w:szCs w:val="36"/>
                      </w:rPr>
                      <w:t xml:space="preserve"> Rapid</w:t>
                    </w:r>
                    <w:proofErr w:type="gramEnd"/>
                    <w:r w:rsidR="009F44E3" w:rsidRPr="009F44E3">
                      <w:rPr>
                        <w:rFonts w:cs="Calibri,Bold"/>
                        <w:b/>
                        <w:bCs/>
                        <w:sz w:val="36"/>
                        <w:szCs w:val="36"/>
                      </w:rPr>
                      <w:t xml:space="preserve"> Test Kit</w:t>
                    </w:r>
                  </w:p>
                </w:txbxContent>
              </v:textbox>
            </v:shape>
            <v:shape id="Text Box 17" o:spid="_x0000_s1039" type="#_x0000_t202" style="position:absolute;left:9825;top:842;width:1933;height: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17">
                <w:txbxContent>
                  <w:p w14:paraId="43C3D3C4" w14:textId="6E36A49B" w:rsidR="00DE6882" w:rsidRPr="00DF1170" w:rsidRDefault="00DF1170" w:rsidP="00DE6882">
                    <w:pPr>
                      <w:jc w:val="right"/>
                      <w:rPr>
                        <w:b/>
                      </w:rPr>
                    </w:pPr>
                    <w:r>
                      <w:rPr>
                        <w:b/>
                      </w:rPr>
                      <w:t xml:space="preserve">Cat. No. </w:t>
                    </w:r>
                    <w:r w:rsidR="001F212B">
                      <w:rPr>
                        <w:b/>
                      </w:rPr>
                      <w:t>SF102</w:t>
                    </w:r>
                    <w:r w:rsidR="000C69D1">
                      <w:rPr>
                        <w:b/>
                      </w:rPr>
                      <w:t>-01</w:t>
                    </w:r>
                  </w:p>
                </w:txbxContent>
              </v:textbox>
            </v:shape>
          </v:group>
        </w:pict>
      </w:r>
    </w:p>
    <w:p w14:paraId="6AAD2DA6" w14:textId="61C83A5D" w:rsidR="00E249B5" w:rsidRPr="00E249B5" w:rsidRDefault="001B7B78" w:rsidP="00E249B5">
      <w:r>
        <w:rPr>
          <w:noProof/>
        </w:rPr>
        <w:pict w14:anchorId="6CCDD07E">
          <v:shape id="Text Box 3" o:spid="_x0000_s1041" type="#_x0000_t202" style="position:absolute;margin-left:225pt;margin-top:6.8pt;width:302.15pt;height:720.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6iAIAABg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Tg/&#10;x0iRHjh65KNHN3pE56E8g3E1eD0Y8PMjbAPNMVVn7jX95JDStx1RG35trR46ThiEl4WTycnRCccF&#10;kPXwVjO4hmy9jkBja/tQO6gGAnSg6elITQiFwuZ5WWZlWWJEwTaf51VaRPISUh+OG+v8a657FCYN&#10;tsB9hCe7e+dDOKQ+uITbnJaCrYSUcWE361tp0Y6ATlbxixk8c5MqOCsdjk2I0w5ECXcEW4g38v61&#10;yvIivcmr2epifjkrVkU5qy7T+SzNqpvqIi2q4m71LQSYFXUnGOPqXih+0GBW/B3H+26Y1BNViIYG&#10;V2VeThz9Mck0fr9LshceWlKKHgp9dCJ1YPaVYpA2qT0RcponP4cfqww1OPxjVaIOAvWTCPy4HqPi&#10;ioO81po9gTCsBtqAfXhOYNJp+wWjAVqzwe7zlliOkXyjQFxVVgD5yMdFUV7msLCnlvWphSgKUA32&#10;GE3TWz/1/9ZYsengpknOSl+DIFsRpRKUO0W1lzG0X8xp/1SE/j5dR68fD9ryOwAAAP//AwBQSwME&#10;FAAGAAgAAAAhAKApn3LgAAAADAEAAA8AAABkcnMvZG93bnJldi54bWxMj8FuwjAQRO+V+g/WIvVS&#10;FQcaMEnjoLZSq16hfMAmWZKI2I5iQ8LfdzmV0+5qRrNvsu1kOnGhwbfOaljMIxBkS1e1ttZw+P16&#10;2YDwAW2FnbOk4UoetvnjQ4Zp5Ua7o8s+1IJDrE9RQxNCn0rpy4YM+rnrybJ2dIPBwOdQy2rAkcNN&#10;J5dRtJYGW8sfGuzps6HytD8bDcef8XmVjMV3OKhdvP7AVhXuqvXTbHp/AxFoCv9muOEzOuTMVLiz&#10;rbzoNMRquWKrhkTxvBmi1wWXKXiLNyoBmWfyvkT+BwAA//8DAFBLAQItABQABgAIAAAAIQC2gziS&#10;/gAAAOEBAAATAAAAAAAAAAAAAAAAAAAAAABbQ29udGVudF9UeXBlc10ueG1sUEsBAi0AFAAGAAgA&#10;AAAhADj9If/WAAAAlAEAAAsAAAAAAAAAAAAAAAAALwEAAF9yZWxzLy5yZWxzUEsBAi0AFAAGAAgA&#10;AAAhAL5IHLqIAgAAGAUAAA4AAAAAAAAAAAAAAAAALgIAAGRycy9lMm9Eb2MueG1sUEsBAi0AFAAG&#10;AAgAAAAhAKApn3LgAAAADAEAAA8AAAAAAAAAAAAAAAAA4gQAAGRycy9kb3ducmV2LnhtbFBLBQYA&#10;AAAABAAEAPMAAADvBQAAAAA=&#10;" stroked="f">
            <v:textbox style="mso-next-textbox:#Text Box 3">
              <w:txbxContent>
                <w:p w14:paraId="02722E5C" w14:textId="19C2EDA9" w:rsidR="00A64954" w:rsidRDefault="00A64954" w:rsidP="007D71BC">
                  <w:pPr>
                    <w:autoSpaceDE w:val="0"/>
                    <w:autoSpaceDN w:val="0"/>
                    <w:adjustRightInd w:val="0"/>
                    <w:spacing w:after="0" w:line="240" w:lineRule="auto"/>
                    <w:jc w:val="both"/>
                    <w:rPr>
                      <w:rFonts w:ascii="Calibri" w:hAnsi="Calibri" w:cs="Calibri"/>
                      <w:sz w:val="15"/>
                      <w:szCs w:val="15"/>
                    </w:rPr>
                  </w:pPr>
                </w:p>
                <w:p w14:paraId="112A6587" w14:textId="77777777" w:rsidR="0041535D" w:rsidRDefault="0041535D" w:rsidP="007D71BC">
                  <w:pPr>
                    <w:autoSpaceDE w:val="0"/>
                    <w:autoSpaceDN w:val="0"/>
                    <w:adjustRightInd w:val="0"/>
                    <w:spacing w:after="0" w:line="240" w:lineRule="auto"/>
                    <w:jc w:val="both"/>
                    <w:rPr>
                      <w:rFonts w:ascii="Calibri" w:hAnsi="Calibri" w:cs="Calibri"/>
                      <w:sz w:val="15"/>
                      <w:szCs w:val="15"/>
                    </w:rPr>
                  </w:pPr>
                </w:p>
                <w:p w14:paraId="7169331F" w14:textId="77777777" w:rsidR="00A64954" w:rsidRPr="00A64954" w:rsidRDefault="00A64954" w:rsidP="00A64954">
                  <w:pPr>
                    <w:shd w:val="clear" w:color="auto" w:fill="D9D9D9" w:themeFill="background1" w:themeFillShade="D9"/>
                    <w:spacing w:after="0"/>
                    <w:jc w:val="center"/>
                    <w:rPr>
                      <w:b/>
                      <w:sz w:val="16"/>
                      <w:szCs w:val="16"/>
                    </w:rPr>
                  </w:pPr>
                  <w:r>
                    <w:rPr>
                      <w:b/>
                      <w:sz w:val="16"/>
                      <w:szCs w:val="16"/>
                    </w:rPr>
                    <w:t>SPECIMEN COLLECTION</w:t>
                  </w:r>
                </w:p>
                <w:p w14:paraId="0630F42C" w14:textId="77777777" w:rsidR="005B2B1F" w:rsidRDefault="005B2B1F" w:rsidP="004F1D0A">
                  <w:pPr>
                    <w:autoSpaceDE w:val="0"/>
                    <w:autoSpaceDN w:val="0"/>
                    <w:adjustRightInd w:val="0"/>
                    <w:spacing w:after="0" w:line="240" w:lineRule="auto"/>
                    <w:jc w:val="both"/>
                    <w:rPr>
                      <w:rFonts w:cstheme="minorHAnsi"/>
                      <w:iCs/>
                      <w:sz w:val="16"/>
                      <w:szCs w:val="16"/>
                    </w:rPr>
                  </w:pPr>
                </w:p>
                <w:p w14:paraId="27C0DB6F" w14:textId="114E5C20" w:rsidR="004F1D0A" w:rsidRPr="004F1D0A"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1. Collect the specimens according to standard procedures.</w:t>
                  </w:r>
                </w:p>
                <w:p w14:paraId="2CAEEB9F" w14:textId="77777777" w:rsidR="004F1D0A" w:rsidRPr="004F1D0A" w:rsidRDefault="004F1D0A" w:rsidP="004F1D0A">
                  <w:pPr>
                    <w:autoSpaceDE w:val="0"/>
                    <w:autoSpaceDN w:val="0"/>
                    <w:adjustRightInd w:val="0"/>
                    <w:spacing w:after="0" w:line="240" w:lineRule="auto"/>
                    <w:jc w:val="both"/>
                    <w:rPr>
                      <w:rFonts w:cstheme="minorHAnsi"/>
                      <w:iCs/>
                      <w:sz w:val="16"/>
                      <w:szCs w:val="16"/>
                    </w:rPr>
                  </w:pPr>
                </w:p>
                <w:p w14:paraId="356F5E0F" w14:textId="35E4823A" w:rsidR="004F1D0A" w:rsidRPr="004F1D0A"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 xml:space="preserve">2. Do not leave specimens at room temperature for prolonged periods. Serum and plasma specimens may be stored at 2-8 °C for up to 3 days, for long term storage, specimens should be kept below -20 °C. Whole blood collected by venipuncture should be stored at 2-8 °C if the test is to be used within 1 day of collection, </w:t>
                  </w:r>
                  <w:proofErr w:type="gramStart"/>
                  <w:r w:rsidRPr="004F1D0A">
                    <w:rPr>
                      <w:rFonts w:cstheme="minorHAnsi"/>
                      <w:iCs/>
                      <w:sz w:val="16"/>
                      <w:szCs w:val="16"/>
                    </w:rPr>
                    <w:t>Do</w:t>
                  </w:r>
                  <w:proofErr w:type="gramEnd"/>
                  <w:r w:rsidRPr="004F1D0A">
                    <w:rPr>
                      <w:rFonts w:cstheme="minorHAnsi"/>
                      <w:iCs/>
                      <w:sz w:val="16"/>
                      <w:szCs w:val="16"/>
                    </w:rPr>
                    <w:t xml:space="preserve"> not freeze whole blood</w:t>
                  </w:r>
                  <w:r w:rsidR="003E131C">
                    <w:rPr>
                      <w:rFonts w:cstheme="minorHAnsi"/>
                      <w:iCs/>
                      <w:sz w:val="16"/>
                      <w:szCs w:val="16"/>
                    </w:rPr>
                    <w:t xml:space="preserve"> </w:t>
                  </w:r>
                  <w:r w:rsidRPr="004F1D0A">
                    <w:rPr>
                      <w:rFonts w:cstheme="minorHAnsi"/>
                      <w:iCs/>
                      <w:sz w:val="16"/>
                      <w:szCs w:val="16"/>
                    </w:rPr>
                    <w:t>specimens. Whole blood collected by finger stick should be tested immediately.</w:t>
                  </w:r>
                </w:p>
                <w:p w14:paraId="0C7823B8" w14:textId="77777777" w:rsidR="004F1D0A" w:rsidRPr="004F1D0A" w:rsidRDefault="004F1D0A" w:rsidP="004F1D0A">
                  <w:pPr>
                    <w:autoSpaceDE w:val="0"/>
                    <w:autoSpaceDN w:val="0"/>
                    <w:adjustRightInd w:val="0"/>
                    <w:spacing w:after="0" w:line="240" w:lineRule="auto"/>
                    <w:jc w:val="both"/>
                    <w:rPr>
                      <w:rFonts w:cstheme="minorHAnsi"/>
                      <w:iCs/>
                      <w:sz w:val="16"/>
                      <w:szCs w:val="16"/>
                    </w:rPr>
                  </w:pPr>
                </w:p>
                <w:p w14:paraId="77FEFB25" w14:textId="27040832" w:rsidR="004F1D0A" w:rsidRPr="004F1D0A"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3. Bring specimens to room temperature prior to testing. Frozen specimens must be completely thawed and mixed well prior to testing. Avoid repeated freezing and thawing of specimens</w:t>
                  </w:r>
                  <w:r>
                    <w:rPr>
                      <w:rFonts w:cstheme="minorHAnsi"/>
                      <w:iCs/>
                      <w:sz w:val="16"/>
                      <w:szCs w:val="16"/>
                    </w:rPr>
                    <w:t xml:space="preserve"> </w:t>
                  </w:r>
                </w:p>
                <w:p w14:paraId="0BF5A837" w14:textId="77777777" w:rsidR="004F1D0A" w:rsidRPr="004F1D0A" w:rsidRDefault="004F1D0A" w:rsidP="004F1D0A">
                  <w:pPr>
                    <w:autoSpaceDE w:val="0"/>
                    <w:autoSpaceDN w:val="0"/>
                    <w:adjustRightInd w:val="0"/>
                    <w:spacing w:after="0" w:line="240" w:lineRule="auto"/>
                    <w:jc w:val="both"/>
                    <w:rPr>
                      <w:rFonts w:cstheme="minorHAnsi"/>
                      <w:iCs/>
                      <w:sz w:val="16"/>
                      <w:szCs w:val="16"/>
                    </w:rPr>
                  </w:pPr>
                </w:p>
                <w:p w14:paraId="5E9FC4EF" w14:textId="15C493B4" w:rsidR="00616663"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4. EDTA, Heparin sodium, can be used as the anticoagulant tube for</w:t>
                  </w:r>
                  <w:r>
                    <w:rPr>
                      <w:rFonts w:cstheme="minorHAnsi"/>
                      <w:iCs/>
                      <w:sz w:val="16"/>
                      <w:szCs w:val="16"/>
                    </w:rPr>
                    <w:t xml:space="preserve"> collecting the blood specimen.</w:t>
                  </w:r>
                </w:p>
                <w:p w14:paraId="3D6A4C6B" w14:textId="32026D7A" w:rsidR="00CC1CE7" w:rsidRPr="00CC1CE7" w:rsidRDefault="00CC1CE7" w:rsidP="00633269">
                  <w:pPr>
                    <w:autoSpaceDE w:val="0"/>
                    <w:autoSpaceDN w:val="0"/>
                    <w:adjustRightInd w:val="0"/>
                    <w:spacing w:after="0" w:line="240" w:lineRule="auto"/>
                    <w:jc w:val="both"/>
                    <w:rPr>
                      <w:rFonts w:cstheme="minorHAnsi"/>
                      <w:iCs/>
                      <w:sz w:val="16"/>
                      <w:szCs w:val="16"/>
                    </w:rPr>
                  </w:pPr>
                </w:p>
                <w:p w14:paraId="222EBB89" w14:textId="77777777" w:rsidR="00CC1CE7" w:rsidRDefault="00CC1CE7" w:rsidP="00633269">
                  <w:pPr>
                    <w:autoSpaceDE w:val="0"/>
                    <w:autoSpaceDN w:val="0"/>
                    <w:adjustRightInd w:val="0"/>
                    <w:spacing w:after="0" w:line="240" w:lineRule="auto"/>
                    <w:jc w:val="both"/>
                    <w:rPr>
                      <w:rFonts w:ascii="Calibri,Italic" w:hAnsi="Calibri,Italic" w:cs="Calibri,Italic"/>
                      <w:i/>
                      <w:iCs/>
                      <w:sz w:val="15"/>
                      <w:szCs w:val="15"/>
                    </w:rPr>
                  </w:pPr>
                </w:p>
                <w:p w14:paraId="409961D9" w14:textId="263957F3" w:rsidR="004F1D0A" w:rsidRPr="003E131C" w:rsidRDefault="00A64954" w:rsidP="003E131C">
                  <w:pPr>
                    <w:shd w:val="clear" w:color="auto" w:fill="D9D9D9" w:themeFill="background1" w:themeFillShade="D9"/>
                    <w:spacing w:after="0"/>
                    <w:jc w:val="center"/>
                    <w:rPr>
                      <w:b/>
                      <w:sz w:val="16"/>
                      <w:szCs w:val="16"/>
                    </w:rPr>
                  </w:pPr>
                  <w:r>
                    <w:rPr>
                      <w:b/>
                      <w:sz w:val="16"/>
                      <w:szCs w:val="16"/>
                    </w:rPr>
                    <w:t>TEST PROCEDURE</w:t>
                  </w:r>
                </w:p>
                <w:p w14:paraId="092D17D8" w14:textId="77777777" w:rsidR="004F1D0A" w:rsidRDefault="00E249B5" w:rsidP="00995428">
                  <w:pPr>
                    <w:spacing w:after="0"/>
                    <w:jc w:val="both"/>
                    <w:rPr>
                      <w:rFonts w:ascii="Calibri" w:hAnsi="Calibri" w:cs="Calibri"/>
                      <w:sz w:val="15"/>
                      <w:szCs w:val="15"/>
                    </w:rPr>
                  </w:pPr>
                  <w:r w:rsidRPr="00E249B5">
                    <w:rPr>
                      <w:rFonts w:ascii="Calibri" w:hAnsi="Calibri" w:cs="Calibri"/>
                      <w:sz w:val="15"/>
                      <w:szCs w:val="15"/>
                    </w:rPr>
                    <w:t xml:space="preserve">Refer to Fluorescence Immunoassay Analyzer User Manual for the complete instructions for the use of analyzer. The test should be conducted at room temperature. </w:t>
                  </w:r>
                </w:p>
                <w:p w14:paraId="0061653A" w14:textId="574B9201" w:rsidR="00E249B5" w:rsidRDefault="00E249B5" w:rsidP="00995428">
                  <w:pPr>
                    <w:spacing w:after="0"/>
                    <w:jc w:val="both"/>
                    <w:rPr>
                      <w:rFonts w:ascii="Calibri" w:hAnsi="Calibri" w:cs="Calibri"/>
                      <w:sz w:val="15"/>
                      <w:szCs w:val="15"/>
                    </w:rPr>
                  </w:pPr>
                  <w:r w:rsidRPr="004F1D0A">
                    <w:rPr>
                      <w:rFonts w:ascii="Calibri" w:hAnsi="Calibri" w:cs="Calibri"/>
                      <w:b/>
                      <w:sz w:val="15"/>
                      <w:szCs w:val="15"/>
                    </w:rPr>
                    <w:t>Allow the test, specimen and buffer to reach room temperature (15-30 °C) prior to testing</w:t>
                  </w:r>
                  <w:r>
                    <w:rPr>
                      <w:rFonts w:ascii="Calibri" w:hAnsi="Calibri" w:cs="Calibri"/>
                      <w:sz w:val="15"/>
                      <w:szCs w:val="15"/>
                    </w:rPr>
                    <w:t>.</w:t>
                  </w:r>
                </w:p>
                <w:p w14:paraId="7694F968" w14:textId="33751A6B" w:rsidR="00E249B5" w:rsidRPr="00E249B5" w:rsidRDefault="00E249B5" w:rsidP="00995428">
                  <w:pPr>
                    <w:spacing w:after="0"/>
                    <w:jc w:val="both"/>
                    <w:rPr>
                      <w:rFonts w:ascii="Calibri" w:hAnsi="Calibri" w:cs="Calibri"/>
                      <w:sz w:val="15"/>
                      <w:szCs w:val="15"/>
                    </w:rPr>
                  </w:pPr>
                  <w:r>
                    <w:rPr>
                      <w:rFonts w:ascii="Calibri" w:hAnsi="Calibri" w:cs="Calibri"/>
                      <w:sz w:val="15"/>
                      <w:szCs w:val="15"/>
                    </w:rPr>
                    <w:t>1. Tum on the Analyzer power.</w:t>
                  </w:r>
                </w:p>
                <w:p w14:paraId="0DF59486" w14:textId="7CFFC512"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 xml:space="preserve">2. Take out the ID card and insert it into the ID Card Slot Choose test mode and/or </w:t>
                  </w:r>
                  <w:r>
                    <w:rPr>
                      <w:rFonts w:ascii="Calibri" w:hAnsi="Calibri" w:cs="Calibri"/>
                      <w:sz w:val="15"/>
                      <w:szCs w:val="15"/>
                    </w:rPr>
                    <w:t>sample type according to needs.</w:t>
                  </w:r>
                </w:p>
                <w:p w14:paraId="0652EE97" w14:textId="5E196E55"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3. Remove the te</w:t>
                  </w:r>
                  <w:r w:rsidR="004F1D0A">
                    <w:rPr>
                      <w:rFonts w:ascii="Calibri" w:hAnsi="Calibri" w:cs="Calibri"/>
                      <w:sz w:val="15"/>
                      <w:szCs w:val="15"/>
                    </w:rPr>
                    <w:t>st cassette from the sealed foil</w:t>
                  </w:r>
                  <w:r w:rsidRPr="00E249B5">
                    <w:rPr>
                      <w:rFonts w:ascii="Calibri" w:hAnsi="Calibri" w:cs="Calibri"/>
                      <w:sz w:val="15"/>
                      <w:szCs w:val="15"/>
                    </w:rPr>
                    <w:t xml:space="preserve"> pouch and use it within 1 hour. Best results will be obtained if the assay is performed immediatel</w:t>
                  </w:r>
                  <w:r>
                    <w:rPr>
                      <w:rFonts w:ascii="Calibri" w:hAnsi="Calibri" w:cs="Calibri"/>
                      <w:sz w:val="15"/>
                      <w:szCs w:val="15"/>
                    </w:rPr>
                    <w:t>y after opening the foil pouch.</w:t>
                  </w:r>
                </w:p>
                <w:p w14:paraId="382367EA" w14:textId="77777777" w:rsidR="00D831F0" w:rsidRDefault="00E249B5" w:rsidP="00995428">
                  <w:pPr>
                    <w:spacing w:after="0"/>
                    <w:jc w:val="both"/>
                    <w:rPr>
                      <w:rFonts w:ascii="Calibri" w:hAnsi="Calibri" w:cs="Calibri"/>
                      <w:sz w:val="15"/>
                      <w:szCs w:val="15"/>
                    </w:rPr>
                  </w:pPr>
                  <w:r w:rsidRPr="00E249B5">
                    <w:rPr>
                      <w:rFonts w:ascii="Calibri" w:hAnsi="Calibri" w:cs="Calibri"/>
                      <w:sz w:val="15"/>
                      <w:szCs w:val="15"/>
                    </w:rPr>
                    <w:t>4. Place the test on a flat and clean surface.</w:t>
                  </w:r>
                </w:p>
                <w:p w14:paraId="154651E6" w14:textId="7F854E8D" w:rsidR="00E249B5" w:rsidRPr="00E249B5" w:rsidRDefault="00E249B5" w:rsidP="00995428">
                  <w:pPr>
                    <w:spacing w:after="0"/>
                    <w:jc w:val="both"/>
                    <w:rPr>
                      <w:rFonts w:ascii="Calibri" w:hAnsi="Calibri" w:cs="Calibri"/>
                      <w:sz w:val="15"/>
                      <w:szCs w:val="15"/>
                    </w:rPr>
                  </w:pPr>
                  <w:r w:rsidRPr="004F1D0A">
                    <w:rPr>
                      <w:rFonts w:ascii="Calibri" w:hAnsi="Calibri" w:cs="Calibri"/>
                      <w:b/>
                      <w:sz w:val="15"/>
                      <w:szCs w:val="15"/>
                      <w:u w:val="single"/>
                    </w:rPr>
                    <w:t>To use a pipette</w:t>
                  </w:r>
                  <w:r w:rsidRPr="00E249B5">
                    <w:rPr>
                      <w:rFonts w:ascii="Calibri" w:hAnsi="Calibri" w:cs="Calibri"/>
                      <w:sz w:val="15"/>
                      <w:szCs w:val="15"/>
                    </w:rPr>
                    <w:t xml:space="preserve">: Pipette </w:t>
                  </w:r>
                  <w:r w:rsidRPr="00D831F0">
                    <w:rPr>
                      <w:rFonts w:ascii="Calibri" w:hAnsi="Calibri" w:cs="Calibri"/>
                      <w:b/>
                      <w:sz w:val="15"/>
                      <w:szCs w:val="15"/>
                    </w:rPr>
                    <w:t>20 µl of whole blood/serum/plasma</w:t>
                  </w:r>
                  <w:r w:rsidRPr="00E249B5">
                    <w:rPr>
                      <w:rFonts w:ascii="Calibri" w:hAnsi="Calibri" w:cs="Calibri"/>
                      <w:sz w:val="15"/>
                      <w:szCs w:val="15"/>
                    </w:rPr>
                    <w:t xml:space="preserve"> into the buffer tube: mix th</w:t>
                  </w:r>
                  <w:r w:rsidR="00D831F0">
                    <w:rPr>
                      <w:rFonts w:ascii="Calibri" w:hAnsi="Calibri" w:cs="Calibri"/>
                      <w:sz w:val="15"/>
                      <w:szCs w:val="15"/>
                    </w:rPr>
                    <w:t>e specimen and the buffer well.</w:t>
                  </w:r>
                </w:p>
                <w:p w14:paraId="2EBEC546" w14:textId="77777777" w:rsidR="00D831F0" w:rsidRDefault="00E249B5" w:rsidP="00995428">
                  <w:pPr>
                    <w:spacing w:after="0"/>
                    <w:jc w:val="both"/>
                    <w:rPr>
                      <w:rFonts w:ascii="Calibri" w:hAnsi="Calibri" w:cs="Calibri"/>
                      <w:sz w:val="15"/>
                      <w:szCs w:val="15"/>
                    </w:rPr>
                  </w:pPr>
                  <w:r w:rsidRPr="004F1D0A">
                    <w:rPr>
                      <w:rFonts w:ascii="Calibri" w:hAnsi="Calibri" w:cs="Calibri"/>
                      <w:b/>
                      <w:sz w:val="15"/>
                      <w:szCs w:val="15"/>
                      <w:u w:val="single"/>
                    </w:rPr>
                    <w:t>To use a dropper</w:t>
                  </w:r>
                  <w:r w:rsidRPr="00E249B5">
                    <w:rPr>
                      <w:rFonts w:ascii="Calibri" w:hAnsi="Calibri" w:cs="Calibri"/>
                      <w:sz w:val="15"/>
                      <w:szCs w:val="15"/>
                    </w:rPr>
                    <w:t>: Without squeezing the dropper, put the glass capillary tube end in contact with the liquid sample surface tilted. Liquid sample will migrate into the capillary tube automatically. Note: Make sure do not take the plastic part of the drop</w:t>
                  </w:r>
                  <w:r w:rsidR="00D831F0">
                    <w:rPr>
                      <w:rFonts w:ascii="Calibri" w:hAnsi="Calibri" w:cs="Calibri"/>
                      <w:sz w:val="15"/>
                      <w:szCs w:val="15"/>
                    </w:rPr>
                    <w:t>per in contact with the sample.</w:t>
                  </w:r>
                </w:p>
                <w:p w14:paraId="4C836D13" w14:textId="32EA00E2"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Then release the sample into the buffer tube by squeezing the bulb at the top end of the dropper vertically. Wash the tube 2-3 times by squeezing the top bulb. Mix the sample and t</w:t>
                  </w:r>
                  <w:r w:rsidR="00D831F0">
                    <w:rPr>
                      <w:rFonts w:ascii="Calibri" w:hAnsi="Calibri" w:cs="Calibri"/>
                      <w:sz w:val="15"/>
                      <w:szCs w:val="15"/>
                    </w:rPr>
                    <w:t>he buffer well.</w:t>
                  </w:r>
                </w:p>
                <w:p w14:paraId="34A18ACA" w14:textId="2607AA7C"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 xml:space="preserve">5. </w:t>
                  </w:r>
                  <w:r w:rsidRPr="004F1D0A">
                    <w:rPr>
                      <w:rFonts w:ascii="Calibri" w:hAnsi="Calibri" w:cs="Calibri"/>
                      <w:b/>
                      <w:sz w:val="15"/>
                      <w:szCs w:val="15"/>
                      <w:u w:val="single"/>
                    </w:rPr>
                    <w:t>To use a pipette</w:t>
                  </w:r>
                  <w:r w:rsidRPr="00E249B5">
                    <w:rPr>
                      <w:rFonts w:ascii="Calibri" w:hAnsi="Calibri" w:cs="Calibri"/>
                      <w:sz w:val="15"/>
                      <w:szCs w:val="15"/>
                    </w:rPr>
                    <w:t xml:space="preserve">: Pipette </w:t>
                  </w:r>
                  <w:r w:rsidRPr="005B2B1F">
                    <w:rPr>
                      <w:rFonts w:ascii="Calibri" w:hAnsi="Calibri" w:cs="Calibri"/>
                      <w:b/>
                      <w:sz w:val="15"/>
                      <w:szCs w:val="15"/>
                    </w:rPr>
                    <w:t>75 µL of diluted specimen</w:t>
                  </w:r>
                  <w:r w:rsidRPr="00E249B5">
                    <w:rPr>
                      <w:rFonts w:ascii="Calibri" w:hAnsi="Calibri" w:cs="Calibri"/>
                      <w:sz w:val="15"/>
                      <w:szCs w:val="15"/>
                    </w:rPr>
                    <w:t xml:space="preserve"> into the sample well. Start the timer at the same time.</w:t>
                  </w:r>
                </w:p>
                <w:p w14:paraId="56BAC90C" w14:textId="234E53C2" w:rsidR="00A64954" w:rsidRDefault="00E249B5" w:rsidP="00995428">
                  <w:pPr>
                    <w:spacing w:after="0"/>
                    <w:jc w:val="both"/>
                    <w:rPr>
                      <w:rFonts w:ascii="Calibri" w:hAnsi="Calibri" w:cs="Calibri"/>
                      <w:sz w:val="15"/>
                      <w:szCs w:val="15"/>
                    </w:rPr>
                  </w:pPr>
                  <w:r w:rsidRPr="004F1D0A">
                    <w:rPr>
                      <w:rFonts w:ascii="Calibri" w:hAnsi="Calibri" w:cs="Calibri"/>
                      <w:b/>
                      <w:sz w:val="15"/>
                      <w:szCs w:val="15"/>
                      <w:u w:val="single"/>
                    </w:rPr>
                    <w:t>To use a dropper</w:t>
                  </w:r>
                  <w:r w:rsidRPr="00E249B5">
                    <w:rPr>
                      <w:rFonts w:ascii="Calibri" w:hAnsi="Calibri" w:cs="Calibri"/>
                      <w:sz w:val="15"/>
                      <w:szCs w:val="15"/>
                    </w:rPr>
                    <w:t>, immerse the tube end (plastic tube) into the diluted sample: squeeze the top bulb to absorb the solution into the lower bulb (no more than the lower bulb). Squeeze the top bulb vertically to release the diluted solution into the sample well of the test cassette and start the timer</w:t>
                  </w:r>
                  <w:r w:rsidR="005B2B1F">
                    <w:rPr>
                      <w:rFonts w:ascii="Calibri" w:hAnsi="Calibri" w:cs="Calibri"/>
                      <w:sz w:val="15"/>
                      <w:szCs w:val="15"/>
                    </w:rPr>
                    <w:t>.</w:t>
                  </w:r>
                </w:p>
                <w:p w14:paraId="4EEC210B" w14:textId="4DF20994" w:rsidR="00E249B5" w:rsidRDefault="005B2B1F" w:rsidP="00995428">
                  <w:pPr>
                    <w:spacing w:after="0"/>
                    <w:jc w:val="both"/>
                    <w:rPr>
                      <w:rFonts w:ascii="Calibri" w:hAnsi="Calibri" w:cs="Calibri"/>
                      <w:sz w:val="15"/>
                      <w:szCs w:val="15"/>
                    </w:rPr>
                  </w:pPr>
                  <w:r>
                    <w:rPr>
                      <w:rFonts w:ascii="Calibri" w:hAnsi="Calibri" w:cs="Calibri"/>
                      <w:sz w:val="15"/>
                      <w:szCs w:val="15"/>
                    </w:rPr>
                    <w:t>6.</w:t>
                  </w:r>
                  <w:r w:rsidRPr="005B2B1F">
                    <w:t xml:space="preserve"> </w:t>
                  </w:r>
                  <w:r w:rsidRPr="005B2B1F">
                    <w:rPr>
                      <w:rFonts w:ascii="Calibri" w:hAnsi="Calibri" w:cs="Calibri"/>
                      <w:sz w:val="15"/>
                      <w:szCs w:val="15"/>
                    </w:rPr>
                    <w:t xml:space="preserve">Test result should be interpreted at </w:t>
                  </w:r>
                  <w:r w:rsidRPr="005B2B1F">
                    <w:rPr>
                      <w:rFonts w:ascii="Calibri" w:hAnsi="Calibri" w:cs="Calibri"/>
                      <w:b/>
                      <w:sz w:val="15"/>
                      <w:szCs w:val="15"/>
                    </w:rPr>
                    <w:t>15 minutes</w:t>
                  </w:r>
                  <w:r w:rsidRPr="005B2B1F">
                    <w:rPr>
                      <w:rFonts w:ascii="Calibri" w:hAnsi="Calibri" w:cs="Calibri"/>
                      <w:sz w:val="15"/>
                      <w:szCs w:val="15"/>
                    </w:rPr>
                    <w:t xml:space="preserve"> with the use of Fluorescence Immunoassay Analyzer</w:t>
                  </w:r>
                </w:p>
                <w:p w14:paraId="643E8817" w14:textId="5C403FE3" w:rsidR="00995428" w:rsidRPr="00995428" w:rsidRDefault="00083DB2" w:rsidP="00083DB2">
                  <w:pPr>
                    <w:shd w:val="clear" w:color="auto" w:fill="D9D9D9" w:themeFill="background1" w:themeFillShade="D9"/>
                    <w:spacing w:after="0"/>
                    <w:jc w:val="center"/>
                    <w:rPr>
                      <w:b/>
                      <w:sz w:val="16"/>
                      <w:szCs w:val="16"/>
                    </w:rPr>
                  </w:pPr>
                  <w:r>
                    <w:rPr>
                      <w:b/>
                      <w:sz w:val="16"/>
                      <w:szCs w:val="16"/>
                    </w:rPr>
                    <w:t>INTERPRETATION OF RESULTS</w:t>
                  </w:r>
                </w:p>
                <w:p w14:paraId="3CF801F5" w14:textId="77777777" w:rsidR="00083DB2" w:rsidRDefault="00995428" w:rsidP="00083DB2">
                  <w:pPr>
                    <w:spacing w:after="0"/>
                    <w:jc w:val="both"/>
                    <w:rPr>
                      <w:sz w:val="16"/>
                      <w:szCs w:val="16"/>
                    </w:rPr>
                  </w:pPr>
                  <w:r w:rsidRPr="00E61C20">
                    <w:rPr>
                      <w:sz w:val="16"/>
                      <w:szCs w:val="16"/>
                    </w:rPr>
                    <w:t>Results read by the Flu</w:t>
                  </w:r>
                  <w:r>
                    <w:rPr>
                      <w:sz w:val="16"/>
                      <w:szCs w:val="16"/>
                    </w:rPr>
                    <w:t>orescence Immunoassay Analyzer.</w:t>
                  </w:r>
                </w:p>
                <w:p w14:paraId="37B69B10" w14:textId="7990A432" w:rsidR="00995428" w:rsidRPr="00E61C20" w:rsidRDefault="00995428" w:rsidP="00083DB2">
                  <w:pPr>
                    <w:spacing w:after="0"/>
                    <w:jc w:val="both"/>
                    <w:rPr>
                      <w:sz w:val="16"/>
                      <w:szCs w:val="16"/>
                    </w:rPr>
                  </w:pPr>
                  <w:r w:rsidRPr="00E61C20">
                    <w:rPr>
                      <w:sz w:val="16"/>
                      <w:szCs w:val="16"/>
                    </w:rPr>
                    <w:t>The result of test for T3 is calculated by the Fluorescence Immunoassay Analyzer and displayed on the screen. For additional information, please refer to the user manual of the Fluorescence Immunoassay Analyzer.</w:t>
                  </w:r>
                </w:p>
                <w:p w14:paraId="73678821" w14:textId="77777777" w:rsidR="00995428" w:rsidRPr="00E61C20" w:rsidRDefault="00995428" w:rsidP="00083DB2">
                  <w:pPr>
                    <w:spacing w:after="0"/>
                    <w:jc w:val="both"/>
                    <w:rPr>
                      <w:sz w:val="16"/>
                      <w:szCs w:val="16"/>
                    </w:rPr>
                  </w:pPr>
                  <w:r w:rsidRPr="00E61C20">
                    <w:rPr>
                      <w:sz w:val="16"/>
                      <w:szCs w:val="16"/>
                    </w:rPr>
                    <w:t xml:space="preserve">Linearity range of T3 is 0.62-9.24 </w:t>
                  </w:r>
                  <w:proofErr w:type="spellStart"/>
                  <w:r w:rsidRPr="00E61C20">
                    <w:rPr>
                      <w:sz w:val="16"/>
                      <w:szCs w:val="16"/>
                    </w:rPr>
                    <w:t>nmol</w:t>
                  </w:r>
                  <w:proofErr w:type="spellEnd"/>
                  <w:r w:rsidRPr="00E61C20">
                    <w:rPr>
                      <w:sz w:val="16"/>
                      <w:szCs w:val="16"/>
                    </w:rPr>
                    <w:t>/L (0.4-6.0 ng/mL).</w:t>
                  </w:r>
                </w:p>
                <w:p w14:paraId="65DE5997" w14:textId="77777777" w:rsidR="00995428" w:rsidRPr="00E61C20" w:rsidRDefault="00995428" w:rsidP="00083DB2">
                  <w:pPr>
                    <w:spacing w:after="0"/>
                    <w:jc w:val="both"/>
                    <w:rPr>
                      <w:sz w:val="16"/>
                      <w:szCs w:val="16"/>
                    </w:rPr>
                  </w:pPr>
                  <w:r w:rsidRPr="00E61C20">
                    <w:rPr>
                      <w:sz w:val="16"/>
                      <w:szCs w:val="16"/>
                    </w:rPr>
                    <w:t xml:space="preserve">Normal Reference range (adult): 1.23-3.08 </w:t>
                  </w:r>
                  <w:proofErr w:type="spellStart"/>
                  <w:r w:rsidRPr="00E61C20">
                    <w:rPr>
                      <w:sz w:val="16"/>
                      <w:szCs w:val="16"/>
                    </w:rPr>
                    <w:t>nmol</w:t>
                  </w:r>
                  <w:proofErr w:type="spellEnd"/>
                  <w:r w:rsidRPr="00E61C20">
                    <w:rPr>
                      <w:sz w:val="16"/>
                      <w:szCs w:val="16"/>
                    </w:rPr>
                    <w:t>/L (0.8-2.0 ng/mL)</w:t>
                  </w:r>
                </w:p>
                <w:p w14:paraId="570ED199" w14:textId="023C6D51" w:rsidR="00083DB2" w:rsidRDefault="00995428" w:rsidP="00083DB2">
                  <w:pPr>
                    <w:spacing w:after="0"/>
                    <w:jc w:val="both"/>
                    <w:rPr>
                      <w:sz w:val="16"/>
                      <w:szCs w:val="16"/>
                    </w:rPr>
                  </w:pPr>
                  <w:r w:rsidRPr="00E61C20">
                    <w:rPr>
                      <w:sz w:val="16"/>
                      <w:szCs w:val="16"/>
                    </w:rPr>
                    <w:t xml:space="preserve">Conversion factor as unit of </w:t>
                  </w:r>
                  <w:proofErr w:type="spellStart"/>
                  <w:r w:rsidRPr="00E61C20">
                    <w:rPr>
                      <w:sz w:val="16"/>
                      <w:szCs w:val="16"/>
                    </w:rPr>
                    <w:t>nmol</w:t>
                  </w:r>
                  <w:proofErr w:type="spellEnd"/>
                  <w:r w:rsidRPr="00E61C20">
                    <w:rPr>
                      <w:sz w:val="16"/>
                      <w:szCs w:val="16"/>
                    </w:rPr>
                    <w:t>/L (SI unit) = 1.54 x ng/mL EXPECTED RESULTS</w:t>
                  </w:r>
                </w:p>
                <w:p w14:paraId="633A6C4E" w14:textId="77777777" w:rsidR="00083DB2" w:rsidRPr="00E61C20" w:rsidRDefault="00083DB2" w:rsidP="00083DB2">
                  <w:pPr>
                    <w:spacing w:after="0"/>
                    <w:jc w:val="both"/>
                    <w:rPr>
                      <w:sz w:val="16"/>
                      <w:szCs w:val="16"/>
                    </w:rPr>
                  </w:pPr>
                </w:p>
                <w:tbl>
                  <w:tblPr>
                    <w:tblStyle w:val="TableGrid"/>
                    <w:tblW w:w="0" w:type="auto"/>
                    <w:tblLook w:val="04A0" w:firstRow="1" w:lastRow="0" w:firstColumn="1" w:lastColumn="0" w:noHBand="0" w:noVBand="1"/>
                  </w:tblPr>
                  <w:tblGrid>
                    <w:gridCol w:w="2923"/>
                    <w:gridCol w:w="2924"/>
                  </w:tblGrid>
                  <w:tr w:rsidR="00995428" w14:paraId="060B3CF5" w14:textId="77777777" w:rsidTr="00D21FAA">
                    <w:tc>
                      <w:tcPr>
                        <w:tcW w:w="2923" w:type="dxa"/>
                      </w:tcPr>
                      <w:p w14:paraId="475E1B17" w14:textId="77777777" w:rsidR="00995428" w:rsidRDefault="00995428" w:rsidP="00995428">
                        <w:pPr>
                          <w:jc w:val="both"/>
                          <w:rPr>
                            <w:sz w:val="16"/>
                            <w:szCs w:val="16"/>
                          </w:rPr>
                        </w:pPr>
                        <w:r>
                          <w:rPr>
                            <w:sz w:val="16"/>
                            <w:szCs w:val="16"/>
                          </w:rPr>
                          <w:t>CONCENTRATIONS</w:t>
                        </w:r>
                      </w:p>
                    </w:tc>
                    <w:tc>
                      <w:tcPr>
                        <w:tcW w:w="2924" w:type="dxa"/>
                      </w:tcPr>
                      <w:p w14:paraId="00422ED4" w14:textId="77777777" w:rsidR="00995428" w:rsidRDefault="00995428" w:rsidP="00995428">
                        <w:pPr>
                          <w:jc w:val="both"/>
                          <w:rPr>
                            <w:sz w:val="16"/>
                            <w:szCs w:val="16"/>
                          </w:rPr>
                        </w:pPr>
                        <w:r>
                          <w:rPr>
                            <w:sz w:val="16"/>
                            <w:szCs w:val="16"/>
                          </w:rPr>
                          <w:t>CLINICAL REFERENCE</w:t>
                        </w:r>
                      </w:p>
                    </w:tc>
                  </w:tr>
                  <w:tr w:rsidR="00995428" w14:paraId="6941687F" w14:textId="77777777" w:rsidTr="00D21FAA">
                    <w:tc>
                      <w:tcPr>
                        <w:tcW w:w="2923" w:type="dxa"/>
                      </w:tcPr>
                      <w:p w14:paraId="782E307C" w14:textId="4642B20C" w:rsidR="00995428" w:rsidRDefault="003E131C" w:rsidP="00995428">
                        <w:pPr>
                          <w:jc w:val="both"/>
                          <w:rPr>
                            <w:sz w:val="16"/>
                            <w:szCs w:val="16"/>
                          </w:rPr>
                        </w:pPr>
                        <w:r>
                          <w:rPr>
                            <w:sz w:val="16"/>
                            <w:szCs w:val="16"/>
                          </w:rPr>
                          <w:t xml:space="preserve">&lt; 1.23 </w:t>
                        </w:r>
                        <w:proofErr w:type="spellStart"/>
                        <w:r w:rsidR="00995428">
                          <w:rPr>
                            <w:sz w:val="16"/>
                            <w:szCs w:val="16"/>
                          </w:rPr>
                          <w:t>nmol</w:t>
                        </w:r>
                        <w:proofErr w:type="spellEnd"/>
                        <w:r w:rsidR="00995428">
                          <w:rPr>
                            <w:sz w:val="16"/>
                            <w:szCs w:val="16"/>
                          </w:rPr>
                          <w:t>/L</w:t>
                        </w:r>
                        <w:r>
                          <w:rPr>
                            <w:sz w:val="16"/>
                            <w:szCs w:val="16"/>
                          </w:rPr>
                          <w:t xml:space="preserve"> (0.8ng/ mL)</w:t>
                        </w:r>
                      </w:p>
                    </w:tc>
                    <w:tc>
                      <w:tcPr>
                        <w:tcW w:w="2924" w:type="dxa"/>
                      </w:tcPr>
                      <w:p w14:paraId="1F06F713" w14:textId="16B3A1C5" w:rsidR="00995428" w:rsidRDefault="003E131C" w:rsidP="00995428">
                        <w:pPr>
                          <w:jc w:val="both"/>
                          <w:rPr>
                            <w:sz w:val="16"/>
                            <w:szCs w:val="16"/>
                          </w:rPr>
                        </w:pPr>
                        <w:r>
                          <w:rPr>
                            <w:sz w:val="16"/>
                            <w:szCs w:val="16"/>
                          </w:rPr>
                          <w:t>Hypothyroidism or low T3 syndrome</w:t>
                        </w:r>
                      </w:p>
                    </w:tc>
                  </w:tr>
                  <w:tr w:rsidR="00995428" w14:paraId="76ECE21D" w14:textId="77777777" w:rsidTr="00D21FAA">
                    <w:tc>
                      <w:tcPr>
                        <w:tcW w:w="2923" w:type="dxa"/>
                      </w:tcPr>
                      <w:p w14:paraId="0D52ACC0" w14:textId="145F3C19" w:rsidR="00995428" w:rsidRDefault="003E131C" w:rsidP="00995428">
                        <w:pPr>
                          <w:jc w:val="both"/>
                          <w:rPr>
                            <w:sz w:val="16"/>
                            <w:szCs w:val="16"/>
                          </w:rPr>
                        </w:pPr>
                        <w:r>
                          <w:rPr>
                            <w:sz w:val="16"/>
                            <w:szCs w:val="16"/>
                          </w:rPr>
                          <w:t>1.23-3.08</w:t>
                        </w:r>
                        <w:r w:rsidR="00995428">
                          <w:rPr>
                            <w:sz w:val="16"/>
                            <w:szCs w:val="16"/>
                          </w:rPr>
                          <w:t xml:space="preserve"> </w:t>
                        </w:r>
                        <w:proofErr w:type="spellStart"/>
                        <w:r w:rsidR="00995428">
                          <w:rPr>
                            <w:sz w:val="16"/>
                            <w:szCs w:val="16"/>
                          </w:rPr>
                          <w:t>nmol</w:t>
                        </w:r>
                        <w:proofErr w:type="spellEnd"/>
                        <w:r w:rsidR="00995428">
                          <w:rPr>
                            <w:sz w:val="16"/>
                            <w:szCs w:val="16"/>
                          </w:rPr>
                          <w:t>/L</w:t>
                        </w:r>
                        <w:r>
                          <w:rPr>
                            <w:sz w:val="16"/>
                            <w:szCs w:val="16"/>
                          </w:rPr>
                          <w:t xml:space="preserve"> (0.8-2.0 ng/ mL)</w:t>
                        </w:r>
                      </w:p>
                    </w:tc>
                    <w:tc>
                      <w:tcPr>
                        <w:tcW w:w="2924" w:type="dxa"/>
                      </w:tcPr>
                      <w:p w14:paraId="37BA08B5" w14:textId="77777777" w:rsidR="00995428" w:rsidRDefault="00995428" w:rsidP="00995428">
                        <w:pPr>
                          <w:jc w:val="both"/>
                          <w:rPr>
                            <w:sz w:val="16"/>
                            <w:szCs w:val="16"/>
                          </w:rPr>
                        </w:pPr>
                        <w:r>
                          <w:rPr>
                            <w:sz w:val="16"/>
                            <w:szCs w:val="16"/>
                          </w:rPr>
                          <w:t>Healthy</w:t>
                        </w:r>
                      </w:p>
                    </w:tc>
                  </w:tr>
                  <w:tr w:rsidR="00995428" w14:paraId="606D74EF" w14:textId="77777777" w:rsidTr="00D21FAA">
                    <w:trPr>
                      <w:trHeight w:val="257"/>
                    </w:trPr>
                    <w:tc>
                      <w:tcPr>
                        <w:tcW w:w="2923" w:type="dxa"/>
                      </w:tcPr>
                      <w:p w14:paraId="78AB74FB" w14:textId="302ED382" w:rsidR="00995428" w:rsidRPr="00B34190" w:rsidRDefault="003E131C" w:rsidP="00995428">
                        <w:pPr>
                          <w:jc w:val="both"/>
                          <w:rPr>
                            <w:sz w:val="16"/>
                            <w:szCs w:val="16"/>
                          </w:rPr>
                        </w:pPr>
                        <w:r>
                          <w:rPr>
                            <w:sz w:val="16"/>
                            <w:szCs w:val="16"/>
                          </w:rPr>
                          <w:t>&gt;3.08</w:t>
                        </w:r>
                        <w:r w:rsidR="00995428">
                          <w:rPr>
                            <w:sz w:val="16"/>
                            <w:szCs w:val="16"/>
                          </w:rPr>
                          <w:t xml:space="preserve"> </w:t>
                        </w:r>
                        <w:proofErr w:type="spellStart"/>
                        <w:r w:rsidR="00995428">
                          <w:rPr>
                            <w:sz w:val="16"/>
                            <w:szCs w:val="16"/>
                          </w:rPr>
                          <w:t>nmol</w:t>
                        </w:r>
                        <w:proofErr w:type="spellEnd"/>
                        <w:r w:rsidR="00995428">
                          <w:rPr>
                            <w:sz w:val="16"/>
                            <w:szCs w:val="16"/>
                          </w:rPr>
                          <w:t>/ L (&gt;2.0ng/mL )</w:t>
                        </w:r>
                      </w:p>
                    </w:tc>
                    <w:tc>
                      <w:tcPr>
                        <w:tcW w:w="2924" w:type="dxa"/>
                      </w:tcPr>
                      <w:p w14:paraId="64B3CA86" w14:textId="2AC1CF7C" w:rsidR="00995428" w:rsidRDefault="003E131C" w:rsidP="00995428">
                        <w:pPr>
                          <w:jc w:val="both"/>
                          <w:rPr>
                            <w:sz w:val="16"/>
                            <w:szCs w:val="16"/>
                          </w:rPr>
                        </w:pPr>
                        <w:r>
                          <w:rPr>
                            <w:sz w:val="16"/>
                            <w:szCs w:val="16"/>
                          </w:rPr>
                          <w:t>Hyperthyroidism</w:t>
                        </w:r>
                      </w:p>
                    </w:tc>
                  </w:tr>
                </w:tbl>
                <w:p w14:paraId="46675308" w14:textId="04E923DD" w:rsidR="00083DB2" w:rsidRDefault="00083DB2" w:rsidP="00083DB2">
                  <w:pPr>
                    <w:jc w:val="both"/>
                    <w:rPr>
                      <w:sz w:val="16"/>
                      <w:szCs w:val="16"/>
                    </w:rPr>
                  </w:pPr>
                  <w:r w:rsidRPr="0041535D">
                    <w:rPr>
                      <w:sz w:val="16"/>
                      <w:szCs w:val="16"/>
                    </w:rPr>
                    <w:t>Each laboratory should determine the applicability of the reference range through experiments, and establish its own reference value range if necessary to ensure that it can correctly reflect the situation of a particular population.</w:t>
                  </w:r>
                </w:p>
                <w:p w14:paraId="4602FD29" w14:textId="02C30BD2" w:rsidR="00995428" w:rsidRDefault="00995428" w:rsidP="00995428">
                  <w:pPr>
                    <w:jc w:val="both"/>
                    <w:rPr>
                      <w:sz w:val="16"/>
                      <w:szCs w:val="16"/>
                    </w:rPr>
                  </w:pPr>
                </w:p>
                <w:p w14:paraId="02895E59" w14:textId="6AF52876" w:rsidR="00E249B5" w:rsidRDefault="00E249B5" w:rsidP="00995428">
                  <w:pPr>
                    <w:spacing w:after="0"/>
                    <w:jc w:val="both"/>
                    <w:rPr>
                      <w:rFonts w:ascii="Calibri" w:hAnsi="Calibri" w:cs="Calibri"/>
                      <w:sz w:val="15"/>
                      <w:szCs w:val="15"/>
                    </w:rPr>
                  </w:pPr>
                </w:p>
                <w:p w14:paraId="5A1E368C" w14:textId="541F7731" w:rsidR="00E249B5" w:rsidRDefault="00E249B5" w:rsidP="00633269">
                  <w:pPr>
                    <w:jc w:val="both"/>
                    <w:rPr>
                      <w:rFonts w:ascii="Calibri" w:hAnsi="Calibri" w:cs="Calibri"/>
                      <w:sz w:val="15"/>
                      <w:szCs w:val="15"/>
                    </w:rPr>
                  </w:pPr>
                </w:p>
                <w:p w14:paraId="562C86F0" w14:textId="054193DC" w:rsidR="00E249B5" w:rsidRDefault="00E249B5" w:rsidP="00633269">
                  <w:pPr>
                    <w:jc w:val="both"/>
                    <w:rPr>
                      <w:rFonts w:ascii="Calibri" w:hAnsi="Calibri" w:cs="Calibri"/>
                      <w:sz w:val="15"/>
                      <w:szCs w:val="15"/>
                    </w:rPr>
                  </w:pPr>
                </w:p>
                <w:p w14:paraId="3564DE0D" w14:textId="77777777" w:rsidR="00167E77" w:rsidRDefault="00167E77" w:rsidP="00885331"/>
                <w:p w14:paraId="79A77794" w14:textId="77777777" w:rsidR="00167E77" w:rsidRDefault="00167E77" w:rsidP="00885331"/>
                <w:p w14:paraId="28A36752" w14:textId="77777777" w:rsidR="00167E77" w:rsidRDefault="00167E77" w:rsidP="00885331"/>
                <w:p w14:paraId="1FBF86B0" w14:textId="77777777" w:rsidR="00167E77" w:rsidRDefault="00167E77" w:rsidP="00885331"/>
              </w:txbxContent>
            </v:textbox>
          </v:shape>
        </w:pict>
      </w:r>
      <w:r>
        <w:rPr>
          <w:noProof/>
        </w:rPr>
        <w:pict w14:anchorId="2E373B46">
          <v:shape id="Text Box 2" o:spid="_x0000_s1034" type="#_x0000_t202" style="position:absolute;margin-left:-44.25pt;margin-top:18.8pt;width:257.25pt;height:71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kahgIAABg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aYqRJB1w9MAGh1ZqQKkvT69tCV73GvzcANtAc0jV6jtVf7FIqpuWyC27Nkb1LSMUwkv8yejs6Ihj&#10;Pcimf68oXEN2TgWgoTGdrx1UAwE60PR4osaHUsPmZT5NL3Mw1WAr4nyezvJwBymPx7Wx7i1THfKT&#10;ChvgPsCT/Z11PhxSHl38bVYJTtdciLAw282NMGhPQCfr8B3QX7gJ6Z2l8sdGxHEHooQ7vM3HG3h/&#10;KpI0i1dpMVlP57NJts7ySTGL55M4KVbFNM6K7Hb93QeYZGXLKWXyjkt21GCS/R3Hh24Y1RNUiHoo&#10;UJ7mI0d/TDIO3++S7LiDlhS8q/D85ERKz+wbSSFtUjrCxTiPXoYfqgw1OP5DVYIOPPWjCNywGYLi&#10;AoFeIxtFH0EYRgFtQDE8JzBplfmGUQ+tWWH7dUcMw0i8kyCuIsky38thkeWzFBbm3LI5txBZA1SF&#10;HUbj9MaN/b/Thm9buGmUs1TXIMiGB6k8R3WQMbRfyOnwVPj+Pl8Hr+cHbfkDAAD//wMAUEsDBBQA&#10;BgAIAAAAIQDsUujS3wAAAAsBAAAPAAAAZHJzL2Rvd25yZXYueG1sTI/BTsMwDIbvSLxDZCQuaEuL&#10;1i10TSdAAnHd2AO4jddWa5Kqydbu7TEnONr+9Pv7i91se3GlMXTeaUiXCQhytTedazQcvz8WCkSI&#10;6Az23pGGGwXYlfd3BebGT25P10NsBIe4kKOGNsYhlzLULVkMSz+Q49vJjxYjj2MjzYgTh9tePifJ&#10;WlrsHH9ocaD3lurz4WI1nL6mp+xlqj7jcbNfrd+w21T+pvXjw/y6BRFpjn8w/OqzOpTsVPmLM0H0&#10;GhYq5S5Rg1IZCAZWKuFFxWSWZgnIspD/O5Q/AAAA//8DAFBLAQItABQABgAIAAAAIQC2gziS/gAA&#10;AOEBAAATAAAAAAAAAAAAAAAAAAAAAABbQ29udGVudF9UeXBlc10ueG1sUEsBAi0AFAAGAAgAAAAh&#10;ADj9If/WAAAAlAEAAAsAAAAAAAAAAAAAAAAALwEAAF9yZWxzLy5yZWxzUEsBAi0AFAAGAAgAAAAh&#10;ANN++RqGAgAAGAUAAA4AAAAAAAAAAAAAAAAALgIAAGRycy9lMm9Eb2MueG1sUEsBAi0AFAAGAAgA&#10;AAAhAOxS6NLfAAAACwEAAA8AAAAAAAAAAAAAAAAA4AQAAGRycy9kb3ducmV2LnhtbFBLBQYAAAAA&#10;BAAEAPMAAADsBQAAAAA=&#10;" stroked="f">
            <v:textbox style="mso-next-textbox:#Text Box 2">
              <w:txbxContent>
                <w:p w14:paraId="409D5DD8" w14:textId="77777777" w:rsidR="00224407" w:rsidRPr="00C2714E" w:rsidRDefault="00224407" w:rsidP="00E30E5A">
                  <w:pPr>
                    <w:spacing w:after="0"/>
                    <w:jc w:val="center"/>
                    <w:rPr>
                      <w:sz w:val="7"/>
                      <w:szCs w:val="15"/>
                    </w:rPr>
                  </w:pPr>
                </w:p>
                <w:p w14:paraId="70260307" w14:textId="77777777" w:rsidR="00E30E5A" w:rsidRPr="002B66A6" w:rsidRDefault="00A64954" w:rsidP="00494E8A">
                  <w:pPr>
                    <w:shd w:val="clear" w:color="auto" w:fill="D9D9D9" w:themeFill="background1" w:themeFillShade="D9"/>
                    <w:spacing w:after="0"/>
                    <w:jc w:val="center"/>
                    <w:rPr>
                      <w:b/>
                      <w:sz w:val="16"/>
                      <w:szCs w:val="16"/>
                    </w:rPr>
                  </w:pPr>
                  <w:r>
                    <w:rPr>
                      <w:b/>
                      <w:sz w:val="16"/>
                      <w:szCs w:val="16"/>
                    </w:rPr>
                    <w:t>INTENDED USE</w:t>
                  </w:r>
                </w:p>
                <w:p w14:paraId="7524BD55" w14:textId="77777777" w:rsidR="005C3222" w:rsidRDefault="005C3222" w:rsidP="00636741">
                  <w:pPr>
                    <w:spacing w:after="0"/>
                    <w:rPr>
                      <w:rFonts w:ascii="Calibri" w:hAnsi="Calibri" w:cs="Calibri"/>
                      <w:sz w:val="15"/>
                      <w:szCs w:val="15"/>
                    </w:rPr>
                  </w:pPr>
                </w:p>
                <w:p w14:paraId="5FBF7D7C" w14:textId="409BA01D" w:rsidR="005C3222" w:rsidRDefault="005E4D39" w:rsidP="00636741">
                  <w:pPr>
                    <w:spacing w:after="0"/>
                    <w:rPr>
                      <w:rFonts w:ascii="Calibri" w:hAnsi="Calibri" w:cs="Calibri"/>
                      <w:sz w:val="15"/>
                      <w:szCs w:val="15"/>
                    </w:rPr>
                  </w:pPr>
                  <w:r>
                    <w:rPr>
                      <w:rFonts w:ascii="Calibri" w:hAnsi="Calibri" w:cs="Calibri"/>
                      <w:sz w:val="15"/>
                      <w:szCs w:val="15"/>
                    </w:rPr>
                    <w:t xml:space="preserve">T3 </w:t>
                  </w:r>
                  <w:r w:rsidR="004F1D0A" w:rsidRPr="004F1D0A">
                    <w:rPr>
                      <w:rFonts w:ascii="Calibri" w:hAnsi="Calibri" w:cs="Calibri"/>
                      <w:sz w:val="15"/>
                      <w:szCs w:val="15"/>
                    </w:rPr>
                    <w:t xml:space="preserve">Test </w:t>
                  </w:r>
                  <w:proofErr w:type="spellStart"/>
                  <w:r w:rsidR="004F1D0A" w:rsidRPr="004F1D0A">
                    <w:rPr>
                      <w:rFonts w:ascii="Calibri" w:hAnsi="Calibri" w:cs="Calibri"/>
                      <w:sz w:val="15"/>
                      <w:szCs w:val="15"/>
                    </w:rPr>
                    <w:t>Cassetle</w:t>
                  </w:r>
                  <w:proofErr w:type="spellEnd"/>
                  <w:r w:rsidR="004F1D0A" w:rsidRPr="004F1D0A">
                    <w:rPr>
                      <w:rFonts w:ascii="Calibri" w:hAnsi="Calibri" w:cs="Calibri"/>
                      <w:sz w:val="15"/>
                      <w:szCs w:val="15"/>
                    </w:rPr>
                    <w:t xml:space="preserve"> (Whole Blood/Serum/Plasma) </w:t>
                  </w:r>
                  <w:r>
                    <w:rPr>
                      <w:rFonts w:ascii="Calibri" w:hAnsi="Calibri" w:cs="Calibri"/>
                      <w:sz w:val="15"/>
                      <w:szCs w:val="15"/>
                    </w:rPr>
                    <w:t xml:space="preserve">is based on the </w:t>
                  </w:r>
                  <w:proofErr w:type="spellStart"/>
                  <w:r>
                    <w:rPr>
                      <w:rFonts w:ascii="Calibri" w:hAnsi="Calibri" w:cs="Calibri"/>
                      <w:sz w:val="15"/>
                      <w:szCs w:val="15"/>
                    </w:rPr>
                    <w:t>Flourescence</w:t>
                  </w:r>
                  <w:proofErr w:type="spellEnd"/>
                  <w:r>
                    <w:rPr>
                      <w:rFonts w:ascii="Calibri" w:hAnsi="Calibri" w:cs="Calibri"/>
                      <w:sz w:val="15"/>
                      <w:szCs w:val="15"/>
                    </w:rPr>
                    <w:t xml:space="preserve"> immunoassay for the quantitative detection of total Triiodothyronine (T3) </w:t>
                  </w:r>
                  <w:proofErr w:type="spellStart"/>
                  <w:r>
                    <w:rPr>
                      <w:rFonts w:ascii="Calibri" w:hAnsi="Calibri" w:cs="Calibri"/>
                      <w:sz w:val="15"/>
                      <w:szCs w:val="15"/>
                    </w:rPr>
                    <w:t>ijn</w:t>
                  </w:r>
                  <w:proofErr w:type="spellEnd"/>
                  <w:r>
                    <w:rPr>
                      <w:rFonts w:ascii="Calibri" w:hAnsi="Calibri" w:cs="Calibri"/>
                      <w:sz w:val="15"/>
                      <w:szCs w:val="15"/>
                    </w:rPr>
                    <w:t xml:space="preserve"> human whole blood, serum or plasma.</w:t>
                  </w:r>
                </w:p>
                <w:p w14:paraId="1091F571" w14:textId="77777777" w:rsidR="004F1D0A" w:rsidRDefault="004F1D0A" w:rsidP="00636741">
                  <w:pPr>
                    <w:spacing w:after="0"/>
                    <w:rPr>
                      <w:rFonts w:ascii="Calibri" w:hAnsi="Calibri" w:cs="Calibri"/>
                      <w:sz w:val="15"/>
                      <w:szCs w:val="15"/>
                    </w:rPr>
                  </w:pPr>
                </w:p>
                <w:p w14:paraId="7EF5EC14" w14:textId="77777777" w:rsidR="00E30E5A" w:rsidRPr="002B66A6" w:rsidRDefault="0087785A" w:rsidP="009F44E3">
                  <w:pPr>
                    <w:shd w:val="clear" w:color="auto" w:fill="D9D9D9" w:themeFill="background1" w:themeFillShade="D9"/>
                    <w:spacing w:after="0"/>
                    <w:jc w:val="center"/>
                    <w:rPr>
                      <w:b/>
                      <w:sz w:val="16"/>
                      <w:szCs w:val="16"/>
                    </w:rPr>
                  </w:pPr>
                  <w:r w:rsidRPr="002B66A6">
                    <w:rPr>
                      <w:b/>
                      <w:sz w:val="16"/>
                      <w:szCs w:val="16"/>
                    </w:rPr>
                    <w:t>SUMMARY &amp;</w:t>
                  </w:r>
                  <w:r w:rsidR="00AF180A" w:rsidRPr="002B66A6">
                    <w:rPr>
                      <w:b/>
                      <w:sz w:val="16"/>
                      <w:szCs w:val="16"/>
                    </w:rPr>
                    <w:t>TEST DESCRIPTION</w:t>
                  </w:r>
                </w:p>
                <w:p w14:paraId="7A955E29" w14:textId="567DB467" w:rsidR="004F1D0A" w:rsidRPr="00D13B08" w:rsidRDefault="00010FD2" w:rsidP="00D13B08">
                  <w:pPr>
                    <w:shd w:val="clear" w:color="auto" w:fill="FFFFFF" w:themeFill="background1"/>
                    <w:spacing w:after="0"/>
                    <w:jc w:val="both"/>
                    <w:rPr>
                      <w:rFonts w:ascii="Calibri,Bold" w:hAnsi="Calibri,Bold" w:cs="Calibri,Bold"/>
                      <w:bCs/>
                      <w:sz w:val="16"/>
                      <w:szCs w:val="16"/>
                    </w:rPr>
                  </w:pPr>
                  <w:r w:rsidRPr="00D13B08">
                    <w:rPr>
                      <w:rFonts w:ascii="Calibri,Bold" w:hAnsi="Calibri,Bold" w:cs="Calibri,Bold"/>
                      <w:bCs/>
                      <w:sz w:val="16"/>
                      <w:szCs w:val="16"/>
                    </w:rPr>
                    <w:t xml:space="preserve">The physiological actions of thyroid hormones can be categorized as growth and development and control of metabolic process in the body. Thyroid hormones play a major role in the growth and development of the brain and central nervous system in humans from the 15nth week of gestation of 3 years of age. The other physiological role of thyroid hormones is to control several metabolic process in the body. These include carbohydrate, fat, protein, vitamin, and mineral metabolism. </w:t>
                  </w:r>
                </w:p>
                <w:p w14:paraId="2F7EBDAB" w14:textId="78593CDD" w:rsidR="00010FD2" w:rsidRPr="00D13B08" w:rsidRDefault="00010FD2" w:rsidP="00D13B08">
                  <w:pPr>
                    <w:shd w:val="clear" w:color="auto" w:fill="FFFFFF" w:themeFill="background1"/>
                    <w:spacing w:after="0"/>
                    <w:jc w:val="both"/>
                    <w:rPr>
                      <w:rFonts w:ascii="Calibri,Bold" w:hAnsi="Calibri,Bold" w:cs="Calibri,Bold"/>
                      <w:bCs/>
                      <w:sz w:val="16"/>
                      <w:szCs w:val="16"/>
                    </w:rPr>
                  </w:pPr>
                  <w:r w:rsidRPr="00D13B08">
                    <w:rPr>
                      <w:rFonts w:ascii="Calibri,Bold" w:hAnsi="Calibri,Bold" w:cs="Calibri,Bold"/>
                      <w:bCs/>
                      <w:sz w:val="16"/>
                      <w:szCs w:val="16"/>
                    </w:rPr>
                    <w:t xml:space="preserve">Triiodothyronine (T3) is the biologically active thyroid hormone. In normal subjects, approximately 20% of T3 is secreted from the thyroid gland, and approximately 80% of T3 derives from the conversion of thyroxine (T4) to T3 in </w:t>
                  </w:r>
                  <w:r w:rsidR="00D13B08" w:rsidRPr="00D13B08">
                    <w:rPr>
                      <w:rFonts w:ascii="Calibri,Bold" w:hAnsi="Calibri,Bold" w:cs="Calibri,Bold"/>
                      <w:bCs/>
                      <w:sz w:val="16"/>
                      <w:szCs w:val="16"/>
                    </w:rPr>
                    <w:t>extra thyroidal</w:t>
                  </w:r>
                  <w:r w:rsidRPr="00D13B08">
                    <w:rPr>
                      <w:rFonts w:ascii="Calibri,Bold" w:hAnsi="Calibri,Bold" w:cs="Calibri,Bold"/>
                      <w:bCs/>
                      <w:sz w:val="16"/>
                      <w:szCs w:val="16"/>
                    </w:rPr>
                    <w:t xml:space="preserve"> peripheral tissue. It has the biological activity of prompting the met</w:t>
                  </w:r>
                  <w:r w:rsidR="00D13B08" w:rsidRPr="00D13B08">
                    <w:rPr>
                      <w:rFonts w:ascii="Calibri,Bold" w:hAnsi="Calibri,Bold" w:cs="Calibri,Bold"/>
                      <w:bCs/>
                      <w:sz w:val="16"/>
                      <w:szCs w:val="16"/>
                    </w:rPr>
                    <w:t>abolism of substance and energy</w:t>
                  </w:r>
                  <w:r w:rsidRPr="00D13B08">
                    <w:rPr>
                      <w:rFonts w:ascii="Calibri,Bold" w:hAnsi="Calibri,Bold" w:cs="Calibri,Bold"/>
                      <w:bCs/>
                      <w:sz w:val="16"/>
                      <w:szCs w:val="16"/>
                    </w:rPr>
                    <w:t>, promoting the growth and development of the body.</w:t>
                  </w:r>
                  <w:r w:rsidR="00D13B08" w:rsidRPr="00D13B08">
                    <w:rPr>
                      <w:rFonts w:ascii="Calibri,Bold" w:hAnsi="Calibri,Bold" w:cs="Calibri,Bold"/>
                      <w:bCs/>
                      <w:sz w:val="16"/>
                      <w:szCs w:val="16"/>
                    </w:rPr>
                    <w:t xml:space="preserve"> It is an important diagnostic index of thyroid diseases, and also has auxiliary diagnostic value for some non-thyroid diseases.</w:t>
                  </w:r>
                </w:p>
                <w:p w14:paraId="7E7ADB03" w14:textId="77777777" w:rsidR="005C3222" w:rsidRDefault="005C3222" w:rsidP="005C3222">
                  <w:pPr>
                    <w:shd w:val="clear" w:color="auto" w:fill="FFFFFF" w:themeFill="background1"/>
                    <w:spacing w:after="0"/>
                    <w:jc w:val="both"/>
                    <w:rPr>
                      <w:b/>
                      <w:sz w:val="16"/>
                      <w:szCs w:val="16"/>
                    </w:rPr>
                  </w:pPr>
                </w:p>
                <w:p w14:paraId="1C28AE05" w14:textId="555495EB" w:rsidR="007F755F" w:rsidRDefault="005C3222" w:rsidP="007F755F">
                  <w:pPr>
                    <w:shd w:val="clear" w:color="auto" w:fill="D9D9D9" w:themeFill="background1" w:themeFillShade="D9"/>
                    <w:spacing w:after="0"/>
                    <w:jc w:val="center"/>
                    <w:rPr>
                      <w:b/>
                      <w:sz w:val="16"/>
                      <w:szCs w:val="16"/>
                    </w:rPr>
                  </w:pPr>
                  <w:r>
                    <w:rPr>
                      <w:b/>
                      <w:sz w:val="16"/>
                      <w:szCs w:val="16"/>
                    </w:rPr>
                    <w:t>TEST PRINCIPLE</w:t>
                  </w:r>
                </w:p>
                <w:p w14:paraId="5F41C459" w14:textId="03AAF4FE" w:rsidR="005C3222" w:rsidRDefault="00D452DB" w:rsidP="00D13B08">
                  <w:pPr>
                    <w:autoSpaceDE w:val="0"/>
                    <w:autoSpaceDN w:val="0"/>
                    <w:adjustRightInd w:val="0"/>
                    <w:spacing w:after="0" w:line="240" w:lineRule="auto"/>
                    <w:jc w:val="both"/>
                    <w:rPr>
                      <w:rFonts w:ascii="Calibri,Bold" w:hAnsi="Calibri,Bold" w:cs="Calibri,Bold"/>
                      <w:bCs/>
                      <w:sz w:val="16"/>
                      <w:szCs w:val="16"/>
                    </w:rPr>
                  </w:pPr>
                  <w:r>
                    <w:rPr>
                      <w:rFonts w:ascii="Calibri,Bold" w:hAnsi="Calibri,Bold" w:cs="Calibri,Bold"/>
                      <w:bCs/>
                      <w:sz w:val="16"/>
                      <w:szCs w:val="16"/>
                    </w:rPr>
                    <w:t>The T3</w:t>
                  </w:r>
                  <w:r w:rsidR="004F1D0A" w:rsidRPr="004F1D0A">
                    <w:rPr>
                      <w:rFonts w:ascii="Calibri,Bold" w:hAnsi="Calibri,Bold" w:cs="Calibri,Bold"/>
                      <w:bCs/>
                      <w:sz w:val="16"/>
                      <w:szCs w:val="16"/>
                    </w:rPr>
                    <w:t xml:space="preserve"> Test Cassette (Whol</w:t>
                  </w:r>
                  <w:r>
                    <w:rPr>
                      <w:rFonts w:ascii="Calibri,Bold" w:hAnsi="Calibri,Bold" w:cs="Calibri,Bold"/>
                      <w:bCs/>
                      <w:sz w:val="16"/>
                      <w:szCs w:val="16"/>
                    </w:rPr>
                    <w:t>e Blood/Serum/Plasma) detects T3</w:t>
                  </w:r>
                  <w:r w:rsidR="004F1D0A" w:rsidRPr="004F1D0A">
                    <w:rPr>
                      <w:rFonts w:ascii="Calibri,Bold" w:hAnsi="Calibri,Bold" w:cs="Calibri,Bold"/>
                      <w:bCs/>
                      <w:sz w:val="16"/>
                      <w:szCs w:val="16"/>
                    </w:rPr>
                    <w:t xml:space="preserve"> based on Fluorescence Immunoassay. The sample moves through the strip fr</w:t>
                  </w:r>
                  <w:r>
                    <w:rPr>
                      <w:rFonts w:ascii="Calibri,Bold" w:hAnsi="Calibri,Bold" w:cs="Calibri,Bold"/>
                      <w:bCs/>
                      <w:sz w:val="16"/>
                      <w:szCs w:val="16"/>
                    </w:rPr>
                    <w:t xml:space="preserve">om sample pad to absorbent pad by chromatographic force. If the sample containing T3, it attaches to the T3 antibody which is conjugated with fluorescent microspheres. Then the complex will captured by the T3 antibody coated on the nitrocellulose </w:t>
                  </w:r>
                  <w:r w:rsidR="003E131C">
                    <w:rPr>
                      <w:rFonts w:ascii="Calibri,Bold" w:hAnsi="Calibri,Bold" w:cs="Calibri,Bold"/>
                      <w:bCs/>
                      <w:sz w:val="16"/>
                      <w:szCs w:val="16"/>
                    </w:rPr>
                    <w:t>membrane (Test line</w:t>
                  </w:r>
                  <w:proofErr w:type="gramStart"/>
                  <w:r w:rsidR="003E131C">
                    <w:rPr>
                      <w:rFonts w:ascii="Calibri,Bold" w:hAnsi="Calibri,Bold" w:cs="Calibri,Bold"/>
                      <w:bCs/>
                      <w:sz w:val="16"/>
                      <w:szCs w:val="16"/>
                    </w:rPr>
                    <w:t>).</w:t>
                  </w:r>
                  <w:r>
                    <w:rPr>
                      <w:rFonts w:ascii="Calibri,Bold" w:hAnsi="Calibri,Bold" w:cs="Calibri,Bold"/>
                      <w:bCs/>
                      <w:sz w:val="16"/>
                      <w:szCs w:val="16"/>
                    </w:rPr>
                    <w:t>The</w:t>
                  </w:r>
                  <w:proofErr w:type="gramEnd"/>
                  <w:r>
                    <w:rPr>
                      <w:rFonts w:ascii="Calibri,Bold" w:hAnsi="Calibri,Bold" w:cs="Calibri,Bold"/>
                      <w:bCs/>
                      <w:sz w:val="16"/>
                      <w:szCs w:val="16"/>
                    </w:rPr>
                    <w:t xml:space="preserve"> concentration of the T3 in the sample correlates linearly with the </w:t>
                  </w:r>
                  <w:r w:rsidR="003E131C">
                    <w:rPr>
                      <w:rFonts w:ascii="Calibri,Bold" w:hAnsi="Calibri,Bold" w:cs="Calibri,Bold"/>
                      <w:bCs/>
                      <w:sz w:val="16"/>
                      <w:szCs w:val="16"/>
                    </w:rPr>
                    <w:t>fluorescence signal intensity captured on the T line. According to the fluorescence intensity of the test and product standard curve, the concentration of the T3 in the sample can be calculated by the analyzer to show T3 concentration in specimen.</w:t>
                  </w:r>
                  <w:r>
                    <w:rPr>
                      <w:rFonts w:ascii="Calibri,Bold" w:hAnsi="Calibri,Bold" w:cs="Calibri,Bold"/>
                      <w:bCs/>
                      <w:sz w:val="16"/>
                      <w:szCs w:val="16"/>
                    </w:rPr>
                    <w:t xml:space="preserve"> </w:t>
                  </w:r>
                </w:p>
                <w:p w14:paraId="2D13EE8E" w14:textId="77777777" w:rsidR="009F44E3" w:rsidRPr="002B66A6" w:rsidRDefault="009F44E3" w:rsidP="009F44E3">
                  <w:pPr>
                    <w:spacing w:after="0"/>
                    <w:jc w:val="center"/>
                    <w:rPr>
                      <w:b/>
                      <w:sz w:val="16"/>
                      <w:szCs w:val="16"/>
                    </w:rPr>
                  </w:pPr>
                </w:p>
                <w:p w14:paraId="551F9281" w14:textId="60716DC2" w:rsidR="00EB02AB" w:rsidRPr="00EB02AB" w:rsidRDefault="00EB02AB" w:rsidP="00EB02AB">
                  <w:pPr>
                    <w:pStyle w:val="ListParagraph"/>
                    <w:shd w:val="clear" w:color="auto" w:fill="D9D9D9" w:themeFill="background1" w:themeFillShade="D9"/>
                    <w:spacing w:after="0"/>
                    <w:ind w:hanging="720"/>
                    <w:jc w:val="center"/>
                    <w:rPr>
                      <w:b/>
                      <w:sz w:val="16"/>
                      <w:szCs w:val="16"/>
                    </w:rPr>
                  </w:pPr>
                  <w:r>
                    <w:rPr>
                      <w:b/>
                      <w:sz w:val="16"/>
                      <w:szCs w:val="16"/>
                    </w:rPr>
                    <w:t>REAGENTS &amp; MATERIALS PROVIDED</w:t>
                  </w:r>
                </w:p>
                <w:p w14:paraId="79B9A84F" w14:textId="42C9987D" w:rsidR="0004115D" w:rsidRPr="00EB02AB" w:rsidRDefault="0004115D" w:rsidP="00EB02AB">
                  <w:pPr>
                    <w:autoSpaceDE w:val="0"/>
                    <w:autoSpaceDN w:val="0"/>
                    <w:adjustRightInd w:val="0"/>
                    <w:spacing w:after="0" w:line="240" w:lineRule="auto"/>
                    <w:jc w:val="both"/>
                    <w:rPr>
                      <w:rFonts w:cstheme="minorHAnsi"/>
                      <w:sz w:val="16"/>
                      <w:szCs w:val="16"/>
                    </w:rPr>
                  </w:pPr>
                </w:p>
                <w:p w14:paraId="627AE5A5" w14:textId="27A58C96" w:rsidR="0004115D" w:rsidRDefault="00EB02AB" w:rsidP="00EB02AB">
                  <w:pPr>
                    <w:pStyle w:val="ListParagraph"/>
                    <w:numPr>
                      <w:ilvl w:val="0"/>
                      <w:numId w:val="32"/>
                    </w:numPr>
                    <w:rPr>
                      <w:sz w:val="16"/>
                      <w:szCs w:val="16"/>
                    </w:rPr>
                  </w:pPr>
                  <w:r w:rsidRPr="00EB02AB">
                    <w:rPr>
                      <w:sz w:val="16"/>
                      <w:szCs w:val="16"/>
                    </w:rPr>
                    <w:t>Each Kit contains 30 test devices, each sealed in a foil pouch containing following items:</w:t>
                  </w:r>
                </w:p>
                <w:p w14:paraId="7CC6443F" w14:textId="77777777" w:rsidR="003E131C" w:rsidRDefault="00EB02AB" w:rsidP="00EB02AB">
                  <w:pPr>
                    <w:pStyle w:val="ListParagraph"/>
                    <w:numPr>
                      <w:ilvl w:val="0"/>
                      <w:numId w:val="33"/>
                    </w:numPr>
                    <w:rPr>
                      <w:sz w:val="16"/>
                      <w:szCs w:val="16"/>
                    </w:rPr>
                  </w:pPr>
                  <w:r w:rsidRPr="00EB02AB">
                    <w:rPr>
                      <w:sz w:val="16"/>
                      <w:szCs w:val="16"/>
                    </w:rPr>
                    <w:t>One test card</w:t>
                  </w:r>
                  <w:r w:rsidR="003E131C">
                    <w:rPr>
                      <w:sz w:val="16"/>
                      <w:szCs w:val="16"/>
                    </w:rPr>
                    <w:t xml:space="preserve"> </w:t>
                  </w:r>
                </w:p>
                <w:p w14:paraId="10D5033F" w14:textId="5D3521A4" w:rsidR="00EB02AB" w:rsidRDefault="003E131C" w:rsidP="00EB02AB">
                  <w:pPr>
                    <w:pStyle w:val="ListParagraph"/>
                    <w:numPr>
                      <w:ilvl w:val="0"/>
                      <w:numId w:val="33"/>
                    </w:numPr>
                    <w:rPr>
                      <w:sz w:val="16"/>
                      <w:szCs w:val="16"/>
                    </w:rPr>
                  </w:pPr>
                  <w:r>
                    <w:rPr>
                      <w:sz w:val="16"/>
                      <w:szCs w:val="16"/>
                    </w:rPr>
                    <w:t>ID card</w:t>
                  </w:r>
                </w:p>
                <w:p w14:paraId="5A587B0D" w14:textId="17AC28DE" w:rsidR="003E131C" w:rsidRPr="00EB02AB" w:rsidRDefault="003E131C" w:rsidP="00EB02AB">
                  <w:pPr>
                    <w:pStyle w:val="ListParagraph"/>
                    <w:numPr>
                      <w:ilvl w:val="0"/>
                      <w:numId w:val="33"/>
                    </w:numPr>
                    <w:rPr>
                      <w:sz w:val="16"/>
                      <w:szCs w:val="16"/>
                    </w:rPr>
                  </w:pPr>
                  <w:r>
                    <w:rPr>
                      <w:sz w:val="16"/>
                      <w:szCs w:val="16"/>
                    </w:rPr>
                    <w:t>Assay diluent</w:t>
                  </w:r>
                </w:p>
                <w:p w14:paraId="56EA464D" w14:textId="77777777" w:rsidR="00EB02AB" w:rsidRPr="00EB02AB" w:rsidRDefault="00EB02AB" w:rsidP="00EB02AB">
                  <w:pPr>
                    <w:pStyle w:val="ListParagraph"/>
                    <w:numPr>
                      <w:ilvl w:val="0"/>
                      <w:numId w:val="33"/>
                    </w:numPr>
                    <w:rPr>
                      <w:sz w:val="16"/>
                      <w:szCs w:val="16"/>
                    </w:rPr>
                  </w:pPr>
                  <w:r w:rsidRPr="00EB02AB">
                    <w:rPr>
                      <w:sz w:val="16"/>
                      <w:szCs w:val="16"/>
                    </w:rPr>
                    <w:t xml:space="preserve"> Dropper</w:t>
                  </w:r>
                </w:p>
                <w:p w14:paraId="150F0CAB" w14:textId="42A87868" w:rsidR="00EB02AB" w:rsidRDefault="00EB02AB" w:rsidP="00EB02AB">
                  <w:pPr>
                    <w:pStyle w:val="ListParagraph"/>
                    <w:numPr>
                      <w:ilvl w:val="0"/>
                      <w:numId w:val="33"/>
                    </w:numPr>
                    <w:rPr>
                      <w:sz w:val="16"/>
                      <w:szCs w:val="16"/>
                    </w:rPr>
                  </w:pPr>
                  <w:r w:rsidRPr="00EB02AB">
                    <w:rPr>
                      <w:sz w:val="16"/>
                      <w:szCs w:val="16"/>
                    </w:rPr>
                    <w:t>Desiccant</w:t>
                  </w:r>
                </w:p>
                <w:p w14:paraId="54200A9E" w14:textId="5ACEE23D" w:rsidR="003E131C" w:rsidRDefault="003E131C" w:rsidP="00EB02AB">
                  <w:pPr>
                    <w:pStyle w:val="ListParagraph"/>
                    <w:numPr>
                      <w:ilvl w:val="0"/>
                      <w:numId w:val="33"/>
                    </w:numPr>
                    <w:rPr>
                      <w:sz w:val="16"/>
                      <w:szCs w:val="16"/>
                    </w:rPr>
                  </w:pPr>
                  <w:r>
                    <w:rPr>
                      <w:sz w:val="16"/>
                      <w:szCs w:val="16"/>
                    </w:rPr>
                    <w:t>Analyzer</w:t>
                  </w:r>
                </w:p>
                <w:p w14:paraId="6ED40A0F" w14:textId="64111243" w:rsidR="00EB02AB" w:rsidRDefault="00EB02AB" w:rsidP="00EB02AB">
                  <w:pPr>
                    <w:pStyle w:val="ListParagraph"/>
                    <w:numPr>
                      <w:ilvl w:val="0"/>
                      <w:numId w:val="32"/>
                    </w:numPr>
                    <w:rPr>
                      <w:sz w:val="16"/>
                      <w:szCs w:val="16"/>
                    </w:rPr>
                  </w:pPr>
                  <w:r w:rsidRPr="00EB02AB">
                    <w:rPr>
                      <w:sz w:val="16"/>
                      <w:szCs w:val="16"/>
                    </w:rPr>
                    <w:t>Instruction Leaflet</w:t>
                  </w:r>
                </w:p>
                <w:p w14:paraId="7DF678AA" w14:textId="77777777" w:rsidR="0041535D" w:rsidRDefault="0041535D" w:rsidP="0041535D">
                  <w:pPr>
                    <w:pStyle w:val="ListParagraph"/>
                    <w:rPr>
                      <w:sz w:val="16"/>
                      <w:szCs w:val="16"/>
                    </w:rPr>
                  </w:pPr>
                </w:p>
                <w:p w14:paraId="38A22404" w14:textId="5F7FED38" w:rsidR="0041535D" w:rsidRPr="003E131C" w:rsidRDefault="00D831F0" w:rsidP="003E131C">
                  <w:pPr>
                    <w:shd w:val="clear" w:color="auto" w:fill="D9D9D9" w:themeFill="background1" w:themeFillShade="D9"/>
                    <w:spacing w:after="0"/>
                    <w:ind w:left="360"/>
                    <w:rPr>
                      <w:b/>
                      <w:sz w:val="16"/>
                      <w:szCs w:val="16"/>
                    </w:rPr>
                  </w:pPr>
                  <w:r>
                    <w:rPr>
                      <w:b/>
                      <w:sz w:val="16"/>
                      <w:szCs w:val="16"/>
                    </w:rPr>
                    <w:t xml:space="preserve"> </w:t>
                  </w:r>
                  <w:r w:rsidR="00E61C20">
                    <w:rPr>
                      <w:b/>
                      <w:sz w:val="16"/>
                      <w:szCs w:val="16"/>
                    </w:rPr>
                    <w:t xml:space="preserve"> </w:t>
                  </w:r>
                  <w:r>
                    <w:rPr>
                      <w:b/>
                      <w:sz w:val="16"/>
                      <w:szCs w:val="16"/>
                    </w:rPr>
                    <w:t xml:space="preserve">                    </w:t>
                  </w:r>
                  <w:r w:rsidR="0041535D" w:rsidRPr="00D831F0">
                    <w:rPr>
                      <w:b/>
                      <w:sz w:val="16"/>
                      <w:szCs w:val="16"/>
                    </w:rPr>
                    <w:t>PRECAUTIONS &amp; WARNINGS</w:t>
                  </w:r>
                </w:p>
                <w:p w14:paraId="5903D192"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Use within 10 minutes after opening pouch.</w:t>
                  </w:r>
                </w:p>
                <w:p w14:paraId="028BB213"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Do not touch result window.</w:t>
                  </w:r>
                </w:p>
                <w:p w14:paraId="443B22D2"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Use only the buffer supplied along with the kit.</w:t>
                  </w:r>
                </w:p>
                <w:p w14:paraId="2BB3BAAB"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Do not mix components from different kits.</w:t>
                  </w:r>
                </w:p>
                <w:p w14:paraId="290CFD93" w14:textId="66243140" w:rsidR="0041535D"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Do not use with specimen containing precipitates</w:t>
                  </w:r>
                </w:p>
                <w:p w14:paraId="78EB503F" w14:textId="49BC64D2" w:rsidR="00D831F0" w:rsidRDefault="00D831F0" w:rsidP="00D831F0">
                  <w:pPr>
                    <w:autoSpaceDE w:val="0"/>
                    <w:autoSpaceDN w:val="0"/>
                    <w:adjustRightInd w:val="0"/>
                    <w:spacing w:after="0" w:line="240" w:lineRule="auto"/>
                    <w:rPr>
                      <w:rFonts w:ascii="Calibri" w:hAnsi="Calibri" w:cs="Calibri"/>
                      <w:sz w:val="15"/>
                      <w:szCs w:val="15"/>
                    </w:rPr>
                  </w:pPr>
                </w:p>
                <w:p w14:paraId="695F1BE2" w14:textId="77777777" w:rsidR="00D831F0" w:rsidRPr="00A64954" w:rsidRDefault="00D831F0" w:rsidP="00D831F0">
                  <w:pPr>
                    <w:shd w:val="clear" w:color="auto" w:fill="D9D9D9" w:themeFill="background1" w:themeFillShade="D9"/>
                    <w:spacing w:after="0"/>
                    <w:jc w:val="center"/>
                    <w:rPr>
                      <w:b/>
                      <w:sz w:val="16"/>
                      <w:szCs w:val="16"/>
                    </w:rPr>
                  </w:pPr>
                  <w:r>
                    <w:rPr>
                      <w:b/>
                      <w:sz w:val="16"/>
                      <w:szCs w:val="16"/>
                    </w:rPr>
                    <w:t>STORAGE &amp; STABILITY</w:t>
                  </w:r>
                </w:p>
                <w:p w14:paraId="5CFCCD5C" w14:textId="77777777" w:rsidR="00D831F0" w:rsidRPr="00D831F0" w:rsidRDefault="00D831F0" w:rsidP="00D831F0">
                  <w:pPr>
                    <w:autoSpaceDE w:val="0"/>
                    <w:autoSpaceDN w:val="0"/>
                    <w:adjustRightInd w:val="0"/>
                    <w:spacing w:after="0" w:line="240" w:lineRule="auto"/>
                    <w:rPr>
                      <w:rFonts w:ascii="Calibri" w:hAnsi="Calibri" w:cs="Calibri"/>
                      <w:sz w:val="15"/>
                      <w:szCs w:val="15"/>
                    </w:rPr>
                  </w:pPr>
                </w:p>
                <w:p w14:paraId="4A47D9ED" w14:textId="11D88FE6" w:rsidR="00EB02AB" w:rsidRPr="00E249B5" w:rsidRDefault="00D831F0" w:rsidP="00D831F0">
                  <w:pPr>
                    <w:ind w:left="360"/>
                    <w:rPr>
                      <w:sz w:val="16"/>
                      <w:szCs w:val="16"/>
                    </w:rPr>
                  </w:pPr>
                  <w:r>
                    <w:rPr>
                      <w:rFonts w:ascii="Calibri" w:hAnsi="Calibri" w:cs="Calibri"/>
                      <w:sz w:val="15"/>
                      <w:szCs w:val="15"/>
                    </w:rPr>
                    <w:t>Store the test kit between 4-30°C till the expiration date indicated on the pouch / carton. DO NOT FREEZE. Ensure that the test device is brought to room temperature before opening</w:t>
                  </w:r>
                </w:p>
                <w:p w14:paraId="5F4C52F3" w14:textId="77777777" w:rsidR="00D831F0" w:rsidRDefault="00D831F0"/>
              </w:txbxContent>
            </v:textbox>
          </v:shape>
        </w:pict>
      </w:r>
    </w:p>
    <w:p w14:paraId="414972F8" w14:textId="77777777" w:rsidR="00E249B5" w:rsidRPr="00E249B5" w:rsidRDefault="00E249B5" w:rsidP="00E249B5"/>
    <w:p w14:paraId="728B3C87" w14:textId="77777777" w:rsidR="00E249B5" w:rsidRPr="00E249B5" w:rsidRDefault="00E249B5" w:rsidP="00E249B5">
      <w:bookmarkStart w:id="0" w:name="_GoBack"/>
      <w:bookmarkEnd w:id="0"/>
    </w:p>
    <w:p w14:paraId="62A897B8" w14:textId="77777777" w:rsidR="00E249B5" w:rsidRPr="00E249B5" w:rsidRDefault="00E249B5" w:rsidP="00E249B5"/>
    <w:p w14:paraId="12DF91E9" w14:textId="77777777" w:rsidR="00E249B5" w:rsidRPr="00E249B5" w:rsidRDefault="00E249B5" w:rsidP="00E249B5"/>
    <w:p w14:paraId="1A4842DE" w14:textId="77777777" w:rsidR="00E249B5" w:rsidRPr="00E249B5" w:rsidRDefault="00E249B5" w:rsidP="00E249B5"/>
    <w:p w14:paraId="0B3D96EF" w14:textId="77777777" w:rsidR="00E249B5" w:rsidRPr="00E249B5" w:rsidRDefault="00E249B5" w:rsidP="00E249B5"/>
    <w:p w14:paraId="6355220F" w14:textId="77777777" w:rsidR="00E249B5" w:rsidRPr="00E249B5" w:rsidRDefault="00E249B5" w:rsidP="00E249B5"/>
    <w:p w14:paraId="64F65BA3" w14:textId="77777777" w:rsidR="00E249B5" w:rsidRPr="00E249B5" w:rsidRDefault="00E249B5" w:rsidP="00E249B5"/>
    <w:p w14:paraId="0E4F8B46" w14:textId="77777777" w:rsidR="00E249B5" w:rsidRPr="00E249B5" w:rsidRDefault="00E249B5" w:rsidP="00E249B5"/>
    <w:p w14:paraId="11A9481C" w14:textId="77777777" w:rsidR="00E249B5" w:rsidRPr="00E249B5" w:rsidRDefault="00E249B5" w:rsidP="00E249B5"/>
    <w:p w14:paraId="00A37EA3" w14:textId="77777777" w:rsidR="00E249B5" w:rsidRPr="00E249B5" w:rsidRDefault="00E249B5" w:rsidP="00E249B5"/>
    <w:p w14:paraId="32999106" w14:textId="77777777" w:rsidR="00E249B5" w:rsidRPr="00E249B5" w:rsidRDefault="00E249B5" w:rsidP="00E249B5"/>
    <w:p w14:paraId="4284020E" w14:textId="77777777" w:rsidR="00E249B5" w:rsidRPr="00E249B5" w:rsidRDefault="00E249B5" w:rsidP="00E249B5"/>
    <w:p w14:paraId="535980E6" w14:textId="77777777" w:rsidR="00E249B5" w:rsidRPr="00E249B5" w:rsidRDefault="00E249B5" w:rsidP="00E249B5"/>
    <w:p w14:paraId="094B1C82" w14:textId="77777777" w:rsidR="00E249B5" w:rsidRPr="00E249B5" w:rsidRDefault="00E249B5" w:rsidP="00E249B5"/>
    <w:p w14:paraId="6276845C" w14:textId="77777777" w:rsidR="00E249B5" w:rsidRPr="00E249B5" w:rsidRDefault="00E249B5" w:rsidP="00E249B5"/>
    <w:p w14:paraId="352C77D8" w14:textId="77777777" w:rsidR="00E249B5" w:rsidRPr="00E249B5" w:rsidRDefault="00E249B5" w:rsidP="00E249B5"/>
    <w:p w14:paraId="0E2FE8A6" w14:textId="77777777" w:rsidR="00E249B5" w:rsidRPr="00E249B5" w:rsidRDefault="00E249B5" w:rsidP="00E249B5"/>
    <w:p w14:paraId="27D87EB0" w14:textId="77777777" w:rsidR="00E249B5" w:rsidRPr="00E249B5" w:rsidRDefault="00E249B5" w:rsidP="00E249B5"/>
    <w:p w14:paraId="6A125046" w14:textId="77777777" w:rsidR="00E249B5" w:rsidRPr="00E249B5" w:rsidRDefault="00E249B5" w:rsidP="00E249B5"/>
    <w:p w14:paraId="6B1423E3" w14:textId="77777777" w:rsidR="00E249B5" w:rsidRPr="00E249B5" w:rsidRDefault="00E249B5" w:rsidP="00E249B5"/>
    <w:p w14:paraId="7F1E130B" w14:textId="77777777" w:rsidR="00E249B5" w:rsidRPr="00E249B5" w:rsidRDefault="00E249B5" w:rsidP="00E249B5"/>
    <w:p w14:paraId="4AD4391A" w14:textId="77777777" w:rsidR="00E249B5" w:rsidRPr="00E249B5" w:rsidRDefault="00E249B5" w:rsidP="00E249B5"/>
    <w:p w14:paraId="64287013" w14:textId="77777777" w:rsidR="00E249B5" w:rsidRPr="00E249B5" w:rsidRDefault="00E249B5" w:rsidP="00E249B5"/>
    <w:p w14:paraId="117CFC46" w14:textId="4F8D8B42" w:rsidR="00241DBE" w:rsidRDefault="00E249B5" w:rsidP="00E249B5">
      <w:pPr>
        <w:tabs>
          <w:tab w:val="left" w:pos="1500"/>
        </w:tabs>
      </w:pPr>
      <w:r>
        <w:tab/>
      </w:r>
    </w:p>
    <w:p w14:paraId="26EB964A" w14:textId="57B5CDA8" w:rsidR="0041535D" w:rsidRDefault="001B7B78" w:rsidP="00E249B5">
      <w:pPr>
        <w:tabs>
          <w:tab w:val="left" w:pos="1500"/>
        </w:tabs>
      </w:pPr>
      <w:r>
        <w:rPr>
          <w:noProof/>
          <w:lang w:val="en-IN" w:eastAsia="en-IN"/>
        </w:rPr>
        <w:lastRenderedPageBreak/>
        <w:pict w14:anchorId="5DB5975C">
          <v:shape id="_x0000_s1045" type="#_x0000_t202" style="position:absolute;margin-left:411pt;margin-top:24pt;width:108.75pt;height:25.5pt;z-index:251694080" stroked="f">
            <v:textbox>
              <w:txbxContent>
                <w:p w14:paraId="1A7C853B" w14:textId="4C7C6534" w:rsidR="00E249B5" w:rsidRPr="00E249B5" w:rsidRDefault="00E249B5">
                  <w:pPr>
                    <w:rPr>
                      <w:b/>
                    </w:rPr>
                  </w:pPr>
                  <w:r w:rsidRPr="00E249B5">
                    <w:rPr>
                      <w:b/>
                    </w:rPr>
                    <w:t>Cat. No. S010-01</w:t>
                  </w:r>
                </w:p>
              </w:txbxContent>
            </v:textbox>
          </v:shape>
        </w:pict>
      </w:r>
      <w:r w:rsidR="0041535D" w:rsidRPr="000130C1">
        <w:rPr>
          <w:noProof/>
          <w:sz w:val="7"/>
          <w:szCs w:val="15"/>
          <w:lang w:val="en-IN" w:eastAsia="en-IN"/>
        </w:rPr>
        <w:drawing>
          <wp:inline distT="0" distB="0" distL="0" distR="0" wp14:anchorId="48DF8038" wp14:editId="6BC77029">
            <wp:extent cx="857250" cy="4953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395" cy="497117"/>
                    </a:xfrm>
                    <a:prstGeom prst="rect">
                      <a:avLst/>
                    </a:prstGeom>
                    <a:noFill/>
                    <a:ln>
                      <a:noFill/>
                    </a:ln>
                    <a:effectLst/>
                    <a:extLst/>
                  </pic:spPr>
                </pic:pic>
              </a:graphicData>
            </a:graphic>
          </wp:inline>
        </w:drawing>
      </w:r>
    </w:p>
    <w:p w14:paraId="04244703" w14:textId="5A15BE7B" w:rsidR="00E249B5" w:rsidRPr="00E249B5" w:rsidRDefault="001B7B78" w:rsidP="00E249B5">
      <w:pPr>
        <w:tabs>
          <w:tab w:val="left" w:pos="1500"/>
        </w:tabs>
      </w:pPr>
      <w:r>
        <w:rPr>
          <w:noProof/>
          <w:lang w:val="en-IN" w:eastAsia="en-IN"/>
        </w:rPr>
        <w:pict w14:anchorId="45F038F5">
          <v:shape id="_x0000_s1052" type="#_x0000_t202" style="position:absolute;margin-left:250.5pt;margin-top:31.5pt;width:276pt;height:657pt;z-index:251698176" stroked="f">
            <v:textbox style="mso-next-textbox:#_x0000_s1052">
              <w:txbxContent>
                <w:p w14:paraId="4BA1B257" w14:textId="77777777" w:rsidR="00C909D7" w:rsidRDefault="00C909D7" w:rsidP="00C909D7">
                  <w:pPr>
                    <w:spacing w:before="1"/>
                    <w:ind w:left="266"/>
                    <w:rPr>
                      <w:b/>
                      <w:spacing w:val="-5"/>
                    </w:rPr>
                  </w:pPr>
                  <w:r>
                    <w:rPr>
                      <w:b/>
                    </w:rPr>
                    <w:t>Manufactured</w:t>
                  </w:r>
                  <w:r>
                    <w:rPr>
                      <w:b/>
                      <w:spacing w:val="-11"/>
                    </w:rPr>
                    <w:t xml:space="preserve"> </w:t>
                  </w:r>
                  <w:r>
                    <w:rPr>
                      <w:b/>
                      <w:spacing w:val="-5"/>
                    </w:rPr>
                    <w:t>by,</w:t>
                  </w:r>
                </w:p>
                <w:p w14:paraId="15439670" w14:textId="77777777" w:rsidR="00C909D7" w:rsidRDefault="00C909D7" w:rsidP="00C909D7">
                  <w:pPr>
                    <w:pStyle w:val="BodyText"/>
                    <w:spacing w:before="67"/>
                    <w:ind w:left="112" w:firstLine="583"/>
                  </w:pPr>
                  <w:r w:rsidRPr="00861F99">
                    <w:rPr>
                      <w:noProof/>
                      <w:sz w:val="16"/>
                      <w:szCs w:val="16"/>
                      <w:lang w:val="en-IN" w:eastAsia="en-IN"/>
                    </w:rPr>
                    <w:drawing>
                      <wp:inline distT="0" distB="0" distL="0" distR="0" wp14:anchorId="284F6AC9" wp14:editId="09C06E6D">
                        <wp:extent cx="342900" cy="266700"/>
                        <wp:effectExtent l="0" t="0" r="0" b="0"/>
                        <wp:docPr id="2" name="Image 12" descr="manufacturer.png"/>
                        <wp:cNvGraphicFramePr/>
                        <a:graphic xmlns:a="http://schemas.openxmlformats.org/drawingml/2006/main">
                          <a:graphicData uri="http://schemas.openxmlformats.org/drawingml/2006/picture">
                            <pic:pic xmlns:pic="http://schemas.openxmlformats.org/drawingml/2006/picture">
                              <pic:nvPicPr>
                                <pic:cNvPr id="12" name="Image 12" descr="manufacturer.png"/>
                                <pic:cNvPicPr/>
                              </pic:nvPicPr>
                              <pic:blipFill>
                                <a:blip r:embed="rId10" cstate="print"/>
                                <a:stretch>
                                  <a:fillRect/>
                                </a:stretch>
                              </pic:blipFill>
                              <pic:spPr>
                                <a:xfrm>
                                  <a:off x="0" y="0"/>
                                  <a:ext cx="342900" cy="266700"/>
                                </a:xfrm>
                                <a:prstGeom prst="rect">
                                  <a:avLst/>
                                </a:prstGeom>
                              </pic:spPr>
                            </pic:pic>
                          </a:graphicData>
                        </a:graphic>
                      </wp:inline>
                    </w:drawing>
                  </w:r>
                  <w:r>
                    <w:t xml:space="preserve"> </w:t>
                  </w:r>
                </w:p>
                <w:p w14:paraId="5CEF1091" w14:textId="77777777" w:rsidR="00C909D7" w:rsidRDefault="00C909D7" w:rsidP="00083DB2">
                  <w:pPr>
                    <w:pStyle w:val="BodyText"/>
                    <w:spacing w:before="67"/>
                    <w:ind w:left="112"/>
                  </w:pPr>
                  <w:r w:rsidRPr="00861F99">
                    <w:t xml:space="preserve"> </w:t>
                  </w:r>
                  <w:proofErr w:type="spellStart"/>
                  <w:r>
                    <w:t>ubio</w:t>
                  </w:r>
                  <w:proofErr w:type="spellEnd"/>
                  <w:r>
                    <w:rPr>
                      <w:spacing w:val="-8"/>
                    </w:rPr>
                    <w:t xml:space="preserve"> </w:t>
                  </w:r>
                  <w:r>
                    <w:t>Biotechnology</w:t>
                  </w:r>
                  <w:r>
                    <w:rPr>
                      <w:spacing w:val="-8"/>
                    </w:rPr>
                    <w:t xml:space="preserve"> </w:t>
                  </w:r>
                  <w:r>
                    <w:t>Systems</w:t>
                  </w:r>
                  <w:r>
                    <w:rPr>
                      <w:spacing w:val="-10"/>
                    </w:rPr>
                    <w:t xml:space="preserve"> </w:t>
                  </w:r>
                  <w:proofErr w:type="spellStart"/>
                  <w:r>
                    <w:t>Pvt</w:t>
                  </w:r>
                  <w:proofErr w:type="spellEnd"/>
                  <w:r>
                    <w:rPr>
                      <w:spacing w:val="-8"/>
                    </w:rPr>
                    <w:t xml:space="preserve"> </w:t>
                  </w:r>
                  <w:r>
                    <w:t>Ltd</w:t>
                  </w:r>
                  <w:r>
                    <w:rPr>
                      <w:spacing w:val="40"/>
                    </w:rPr>
                    <w:t xml:space="preserve"> </w:t>
                  </w:r>
                  <w:r>
                    <w:t>No      15A Biotechnology Zone</w:t>
                  </w:r>
                </w:p>
                <w:p w14:paraId="5A5B6843" w14:textId="77777777" w:rsidR="00C909D7" w:rsidRDefault="00C909D7" w:rsidP="00083DB2">
                  <w:pPr>
                    <w:pStyle w:val="BodyText"/>
                    <w:spacing w:before="5" w:line="237" w:lineRule="auto"/>
                    <w:ind w:left="112" w:right="712"/>
                  </w:pPr>
                  <w:r>
                    <w:t>KINFRA</w:t>
                  </w:r>
                  <w:r>
                    <w:rPr>
                      <w:spacing w:val="-10"/>
                    </w:rPr>
                    <w:t xml:space="preserve"> </w:t>
                  </w:r>
                  <w:r>
                    <w:t>Hi-Tech</w:t>
                  </w:r>
                  <w:r>
                    <w:rPr>
                      <w:spacing w:val="-10"/>
                    </w:rPr>
                    <w:t xml:space="preserve"> </w:t>
                  </w:r>
                  <w:r>
                    <w:t>Park,</w:t>
                  </w:r>
                  <w:r>
                    <w:rPr>
                      <w:spacing w:val="-9"/>
                    </w:rPr>
                    <w:t xml:space="preserve"> </w:t>
                  </w:r>
                  <w:proofErr w:type="spellStart"/>
                  <w:r>
                    <w:t>Kalamassery</w:t>
                  </w:r>
                  <w:proofErr w:type="spellEnd"/>
                  <w:r>
                    <w:rPr>
                      <w:spacing w:val="40"/>
                    </w:rPr>
                    <w:t xml:space="preserve"> </w:t>
                  </w:r>
                  <w:r>
                    <w:t>Cochin, Kerala, India 683503</w:t>
                  </w:r>
                  <w:r>
                    <w:rPr>
                      <w:spacing w:val="40"/>
                    </w:rPr>
                    <w:t xml:space="preserve"> </w:t>
                  </w:r>
                  <w:proofErr w:type="spellStart"/>
                  <w:proofErr w:type="gramStart"/>
                  <w:r>
                    <w:rPr>
                      <w:spacing w:val="-2"/>
                    </w:rPr>
                    <w:t>Ph</w:t>
                  </w:r>
                  <w:proofErr w:type="spellEnd"/>
                  <w:r>
                    <w:rPr>
                      <w:spacing w:val="-2"/>
                    </w:rPr>
                    <w:t>:+</w:t>
                  </w:r>
                  <w:proofErr w:type="gramEnd"/>
                  <w:r>
                    <w:rPr>
                      <w:spacing w:val="-2"/>
                    </w:rPr>
                    <w:t>91-484-2970043</w:t>
                  </w:r>
                </w:p>
                <w:p w14:paraId="7FBBA728" w14:textId="77777777" w:rsidR="00C909D7" w:rsidRDefault="001B7B78" w:rsidP="00083DB2">
                  <w:pPr>
                    <w:pStyle w:val="BodyText"/>
                    <w:spacing w:before="1"/>
                    <w:ind w:left="112"/>
                  </w:pPr>
                  <w:hyperlink r:id="rId11">
                    <w:r w:rsidR="00C909D7">
                      <w:rPr>
                        <w:color w:val="0000FF"/>
                        <w:spacing w:val="-2"/>
                        <w:u w:val="single" w:color="0000FF"/>
                      </w:rPr>
                      <w:t>http://www.ubio.in</w:t>
                    </w:r>
                  </w:hyperlink>
                </w:p>
                <w:p w14:paraId="5D089B0C" w14:textId="0AE2A428" w:rsidR="00C909D7" w:rsidRDefault="00083DB2" w:rsidP="00083DB2">
                  <w:pPr>
                    <w:pStyle w:val="BodyText"/>
                    <w:spacing w:before="2"/>
                  </w:pPr>
                  <w:r>
                    <w:t xml:space="preserve">   </w:t>
                  </w:r>
                  <w:r w:rsidR="00C909D7">
                    <w:t>e-mail:</w:t>
                  </w:r>
                  <w:r w:rsidR="00C909D7">
                    <w:rPr>
                      <w:spacing w:val="-4"/>
                    </w:rPr>
                    <w:t xml:space="preserve"> </w:t>
                  </w:r>
                  <w:hyperlink r:id="rId12">
                    <w:r w:rsidR="00C909D7">
                      <w:rPr>
                        <w:color w:val="0000FF"/>
                        <w:spacing w:val="-2"/>
                        <w:u w:val="single" w:color="0000FF"/>
                      </w:rPr>
                      <w:t>contact@ubio.co.in</w:t>
                    </w:r>
                  </w:hyperlink>
                </w:p>
                <w:p w14:paraId="2E30FC65" w14:textId="77777777" w:rsidR="00C909D7" w:rsidRDefault="00C909D7" w:rsidP="00083DB2"/>
                <w:p w14:paraId="27702AD5" w14:textId="77777777" w:rsidR="000A528B" w:rsidRDefault="000A528B" w:rsidP="00083DB2"/>
              </w:txbxContent>
            </v:textbox>
          </v:shape>
        </w:pict>
      </w:r>
      <w:r>
        <w:rPr>
          <w:noProof/>
          <w:lang w:val="en-IN" w:eastAsia="en-IN"/>
        </w:rPr>
        <w:pict w14:anchorId="0AF38DC7">
          <v:shape id="_x0000_s1049" type="#_x0000_t202" style="position:absolute;margin-left:-34.5pt;margin-top:25.5pt;width:263.25pt;height:18pt;z-index:251696128" fillcolor="#e5dfec [663]" stroked="f">
            <v:textbox style="mso-next-textbox:#_x0000_s1049">
              <w:txbxContent>
                <w:p w14:paraId="3C92B9D3" w14:textId="780C8CCC" w:rsidR="00107F2D" w:rsidRPr="00107F2D" w:rsidRDefault="00083DB2" w:rsidP="00083DB2">
                  <w:pPr>
                    <w:jc w:val="center"/>
                    <w:rPr>
                      <w:b/>
                      <w:sz w:val="18"/>
                      <w:szCs w:val="18"/>
                    </w:rPr>
                  </w:pPr>
                  <w:r>
                    <w:rPr>
                      <w:b/>
                      <w:sz w:val="18"/>
                      <w:szCs w:val="18"/>
                    </w:rPr>
                    <w:t>PERFORMANCE AND CHARACTERESTICS</w:t>
                  </w:r>
                </w:p>
              </w:txbxContent>
            </v:textbox>
          </v:shape>
        </w:pict>
      </w:r>
      <w:r>
        <w:rPr>
          <w:noProof/>
          <w:lang w:val="en-IN" w:eastAsia="en-IN"/>
        </w:rPr>
        <w:pict w14:anchorId="752542C4">
          <v:shape id="_x0000_s1051" type="#_x0000_t202" style="position:absolute;margin-left:241.5pt;margin-top:27pt;width:282pt;height:682.5pt;z-index:251697152" stroked="f">
            <v:textbox style="mso-next-textbox:#_x0000_s1051">
              <w:txbxContent>
                <w:p w14:paraId="317F58CF" w14:textId="5489769C" w:rsidR="00436C39" w:rsidRDefault="00436C39"/>
                <w:p w14:paraId="38982360" w14:textId="77777777" w:rsidR="00436C39" w:rsidRDefault="00436C39"/>
              </w:txbxContent>
            </v:textbox>
          </v:shape>
        </w:pict>
      </w:r>
      <w:r>
        <w:rPr>
          <w:noProof/>
          <w:lang w:val="en-IN" w:eastAsia="en-IN"/>
        </w:rPr>
        <w:pict w14:anchorId="1A6DE353">
          <v:shape id="_x0000_s1046" type="#_x0000_t202" style="position:absolute;margin-left:-42pt;margin-top:22.5pt;width:274.5pt;height:729.75pt;z-index:251695104" stroked="f">
            <v:textbox style="mso-next-textbox:#_x0000_s1046">
              <w:txbxContent>
                <w:p w14:paraId="61F1C08F" w14:textId="77777777" w:rsidR="000A528B" w:rsidRPr="00AD7E55" w:rsidRDefault="000A528B" w:rsidP="000A528B">
                  <w:pPr>
                    <w:shd w:val="clear" w:color="auto" w:fill="D9D9D9" w:themeFill="background1" w:themeFillShade="D9"/>
                    <w:spacing w:after="0"/>
                    <w:jc w:val="center"/>
                    <w:rPr>
                      <w:b/>
                    </w:rPr>
                  </w:pPr>
                  <w:r w:rsidRPr="00AD7E55">
                    <w:rPr>
                      <w:b/>
                    </w:rPr>
                    <w:t>PERFOMANCE CHARACTERESTICS</w:t>
                  </w:r>
                </w:p>
                <w:p w14:paraId="127518F3" w14:textId="77777777" w:rsidR="000A528B" w:rsidRDefault="000A528B" w:rsidP="00C909D7">
                  <w:pPr>
                    <w:spacing w:after="0" w:line="240" w:lineRule="auto"/>
                    <w:jc w:val="center"/>
                    <w:rPr>
                      <w:rFonts w:ascii="Calibri" w:hAnsi="Calibri" w:cs="Calibri"/>
                      <w:b/>
                      <w:sz w:val="15"/>
                      <w:szCs w:val="15"/>
                    </w:rPr>
                  </w:pPr>
                </w:p>
                <w:p w14:paraId="314AE471" w14:textId="77777777" w:rsidR="000A528B" w:rsidRPr="00AD7E55" w:rsidRDefault="000A528B" w:rsidP="000A528B">
                  <w:pPr>
                    <w:shd w:val="clear" w:color="auto" w:fill="D9D9D9" w:themeFill="background1" w:themeFillShade="D9"/>
                    <w:spacing w:after="0"/>
                    <w:jc w:val="center"/>
                    <w:rPr>
                      <w:b/>
                      <w:sz w:val="16"/>
                      <w:szCs w:val="16"/>
                    </w:rPr>
                  </w:pPr>
                  <w:r>
                    <w:rPr>
                      <w:b/>
                      <w:sz w:val="16"/>
                      <w:szCs w:val="16"/>
                    </w:rPr>
                    <w:t>ACCURACY</w:t>
                  </w:r>
                </w:p>
                <w:p w14:paraId="774DF0FA" w14:textId="163A793E" w:rsidR="000A528B" w:rsidRPr="00944BC6" w:rsidRDefault="00995428" w:rsidP="000A528B">
                  <w:pPr>
                    <w:spacing w:after="0" w:line="240" w:lineRule="auto"/>
                    <w:jc w:val="both"/>
                    <w:rPr>
                      <w:rFonts w:ascii="Calibri" w:hAnsi="Calibri" w:cs="Calibri"/>
                      <w:sz w:val="15"/>
                      <w:szCs w:val="15"/>
                    </w:rPr>
                  </w:pPr>
                  <w:r>
                    <w:rPr>
                      <w:rFonts w:ascii="Calibri" w:hAnsi="Calibri" w:cs="Calibri"/>
                      <w:sz w:val="15"/>
                      <w:szCs w:val="15"/>
                    </w:rPr>
                    <w:t>The tes</w:t>
                  </w:r>
                  <w:r w:rsidR="000A528B">
                    <w:rPr>
                      <w:rFonts w:ascii="Calibri" w:hAnsi="Calibri" w:cs="Calibri"/>
                      <w:sz w:val="15"/>
                      <w:szCs w:val="15"/>
                    </w:rPr>
                    <w:t>t deviation is ≤±15%</w:t>
                  </w:r>
                </w:p>
                <w:p w14:paraId="0422981E" w14:textId="13705C36" w:rsidR="000A528B" w:rsidRPr="00D831F0" w:rsidRDefault="00D172DD" w:rsidP="000A528B">
                  <w:pPr>
                    <w:shd w:val="clear" w:color="auto" w:fill="D9D9D9" w:themeFill="background1" w:themeFillShade="D9"/>
                    <w:spacing w:after="0"/>
                    <w:jc w:val="center"/>
                    <w:rPr>
                      <w:b/>
                      <w:sz w:val="16"/>
                      <w:szCs w:val="16"/>
                    </w:rPr>
                  </w:pPr>
                  <w:r>
                    <w:rPr>
                      <w:b/>
                      <w:sz w:val="16"/>
                      <w:szCs w:val="16"/>
                    </w:rPr>
                    <w:t>LINEARITY RANGE</w:t>
                  </w:r>
                </w:p>
                <w:p w14:paraId="2D16CE58" w14:textId="0E240EE8" w:rsidR="000A528B" w:rsidRPr="00D172DD" w:rsidRDefault="00D172DD" w:rsidP="00D172DD">
                  <w:pPr>
                    <w:spacing w:after="0" w:line="240" w:lineRule="auto"/>
                    <w:jc w:val="both"/>
                    <w:rPr>
                      <w:rFonts w:ascii="Calibri" w:hAnsi="Calibri" w:cs="Calibri"/>
                      <w:sz w:val="15"/>
                      <w:szCs w:val="15"/>
                    </w:rPr>
                  </w:pPr>
                  <w:r w:rsidRPr="00D172DD">
                    <w:rPr>
                      <w:rFonts w:ascii="Calibri" w:hAnsi="Calibri" w:cs="Calibri"/>
                      <w:sz w:val="15"/>
                      <w:szCs w:val="15"/>
                    </w:rPr>
                    <w:t>0.062-9.24nmol/L (0.4-6.0 ng/</w:t>
                  </w:r>
                  <w:r>
                    <w:rPr>
                      <w:rFonts w:ascii="Calibri" w:hAnsi="Calibri" w:cs="Calibri"/>
                      <w:sz w:val="15"/>
                      <w:szCs w:val="15"/>
                    </w:rPr>
                    <w:t>mL</w:t>
                  </w:r>
                  <w:proofErr w:type="gramStart"/>
                  <w:r>
                    <w:rPr>
                      <w:rFonts w:ascii="Calibri" w:hAnsi="Calibri" w:cs="Calibri"/>
                      <w:b/>
                      <w:sz w:val="15"/>
                      <w:szCs w:val="15"/>
                    </w:rPr>
                    <w:t>) ,</w:t>
                  </w:r>
                  <w:proofErr w:type="gramEnd"/>
                  <w:r>
                    <w:rPr>
                      <w:rFonts w:ascii="Calibri" w:hAnsi="Calibri" w:cs="Calibri"/>
                      <w:b/>
                      <w:sz w:val="15"/>
                      <w:szCs w:val="15"/>
                    </w:rPr>
                    <w:t xml:space="preserve"> R</w:t>
                  </w:r>
                  <w:r>
                    <w:rPr>
                      <w:rFonts w:ascii="Calibri" w:hAnsi="Calibri" w:cs="Calibri"/>
                      <w:sz w:val="15"/>
                      <w:szCs w:val="15"/>
                    </w:rPr>
                    <w:t>≥0.990</w:t>
                  </w:r>
                </w:p>
                <w:p w14:paraId="02234F34" w14:textId="77777777" w:rsidR="000A528B" w:rsidRPr="00083DB2" w:rsidRDefault="000A528B" w:rsidP="000A528B">
                  <w:pPr>
                    <w:shd w:val="clear" w:color="auto" w:fill="D9D9D9" w:themeFill="background1" w:themeFillShade="D9"/>
                    <w:spacing w:after="0"/>
                    <w:jc w:val="center"/>
                    <w:rPr>
                      <w:b/>
                      <w:sz w:val="16"/>
                      <w:szCs w:val="16"/>
                    </w:rPr>
                  </w:pPr>
                  <w:r w:rsidRPr="00083DB2">
                    <w:rPr>
                      <w:rFonts w:ascii="Calibri" w:hAnsi="Calibri" w:cs="Calibri"/>
                      <w:b/>
                      <w:sz w:val="16"/>
                      <w:szCs w:val="16"/>
                    </w:rPr>
                    <w:t>PRECISION</w:t>
                  </w:r>
                </w:p>
                <w:p w14:paraId="1FA23D6F" w14:textId="0708EE7C" w:rsidR="000A528B" w:rsidRPr="00942A4F" w:rsidRDefault="000A528B" w:rsidP="000A528B">
                  <w:pPr>
                    <w:spacing w:after="0" w:line="240" w:lineRule="auto"/>
                    <w:jc w:val="both"/>
                    <w:rPr>
                      <w:rFonts w:ascii="Calibri" w:hAnsi="Calibri" w:cs="Calibri"/>
                      <w:b/>
                      <w:sz w:val="15"/>
                      <w:szCs w:val="15"/>
                    </w:rPr>
                  </w:pPr>
                  <w:r>
                    <w:rPr>
                      <w:rFonts w:ascii="Calibri" w:hAnsi="Calibri" w:cs="Calibri"/>
                      <w:b/>
                      <w:sz w:val="15"/>
                      <w:szCs w:val="15"/>
                    </w:rPr>
                    <w:t>INTRA</w:t>
                  </w:r>
                  <w:r w:rsidR="00C909D7">
                    <w:rPr>
                      <w:rFonts w:ascii="Calibri" w:hAnsi="Calibri" w:cs="Calibri"/>
                      <w:b/>
                      <w:sz w:val="15"/>
                      <w:szCs w:val="15"/>
                    </w:rPr>
                    <w:t>-</w:t>
                  </w:r>
                  <w:r>
                    <w:rPr>
                      <w:rFonts w:ascii="Calibri" w:hAnsi="Calibri" w:cs="Calibri"/>
                      <w:b/>
                      <w:sz w:val="15"/>
                      <w:szCs w:val="15"/>
                    </w:rPr>
                    <w:t>LOT PRECISION</w:t>
                  </w:r>
                </w:p>
                <w:p w14:paraId="2E1B8001" w14:textId="3E08F20D" w:rsidR="000A528B" w:rsidRDefault="000A528B" w:rsidP="000A528B">
                  <w:pPr>
                    <w:spacing w:after="0" w:line="240" w:lineRule="auto"/>
                    <w:jc w:val="both"/>
                    <w:rPr>
                      <w:rFonts w:ascii="Calibri" w:hAnsi="Calibri" w:cs="Calibri"/>
                      <w:sz w:val="15"/>
                      <w:szCs w:val="15"/>
                    </w:rPr>
                  </w:pPr>
                  <w:r w:rsidRPr="00942A4F">
                    <w:rPr>
                      <w:rFonts w:ascii="Calibri" w:hAnsi="Calibri" w:cs="Calibri"/>
                      <w:sz w:val="15"/>
                      <w:szCs w:val="15"/>
                    </w:rPr>
                    <w:t xml:space="preserve">Within-run precision has been determined by using 10 replicates </w:t>
                  </w:r>
                  <w:r>
                    <w:rPr>
                      <w:rFonts w:ascii="Calibri" w:hAnsi="Calibri" w:cs="Calibri"/>
                      <w:sz w:val="15"/>
                      <w:szCs w:val="15"/>
                    </w:rPr>
                    <w:t>of</w:t>
                  </w:r>
                  <w:r w:rsidR="00C909D7">
                    <w:rPr>
                      <w:rFonts w:ascii="Calibri" w:hAnsi="Calibri" w:cs="Calibri"/>
                      <w:sz w:val="15"/>
                      <w:szCs w:val="15"/>
                    </w:rPr>
                    <w:t xml:space="preserve"> 2 different concentrations of T3. </w:t>
                  </w:r>
                  <w:r w:rsidRPr="00942A4F">
                    <w:rPr>
                      <w:rFonts w:ascii="Calibri" w:hAnsi="Calibri" w:cs="Calibri"/>
                      <w:sz w:val="15"/>
                      <w:szCs w:val="15"/>
                    </w:rPr>
                    <w:t>C.V. is ≤15%.</w:t>
                  </w:r>
                </w:p>
                <w:p w14:paraId="700A6513" w14:textId="783AA89F" w:rsidR="000A528B" w:rsidRPr="00944BC6" w:rsidRDefault="000A528B" w:rsidP="000A528B">
                  <w:pPr>
                    <w:spacing w:after="0" w:line="240" w:lineRule="auto"/>
                    <w:jc w:val="both"/>
                    <w:rPr>
                      <w:rFonts w:ascii="Calibri" w:hAnsi="Calibri" w:cs="Calibri"/>
                      <w:b/>
                      <w:sz w:val="15"/>
                      <w:szCs w:val="15"/>
                    </w:rPr>
                  </w:pPr>
                  <w:r w:rsidRPr="00944BC6">
                    <w:rPr>
                      <w:rFonts w:ascii="Calibri" w:hAnsi="Calibri" w:cs="Calibri"/>
                      <w:b/>
                      <w:sz w:val="15"/>
                      <w:szCs w:val="15"/>
                    </w:rPr>
                    <w:t>INTER</w:t>
                  </w:r>
                  <w:r w:rsidR="00C909D7">
                    <w:rPr>
                      <w:rFonts w:ascii="Calibri" w:hAnsi="Calibri" w:cs="Calibri"/>
                      <w:b/>
                      <w:sz w:val="15"/>
                      <w:szCs w:val="15"/>
                    </w:rPr>
                    <w:t>-</w:t>
                  </w:r>
                  <w:r w:rsidRPr="00944BC6">
                    <w:rPr>
                      <w:rFonts w:ascii="Calibri" w:hAnsi="Calibri" w:cs="Calibri"/>
                      <w:b/>
                      <w:sz w:val="15"/>
                      <w:szCs w:val="15"/>
                    </w:rPr>
                    <w:t>LOT PRECISION</w:t>
                  </w:r>
                </w:p>
                <w:p w14:paraId="56427D33" w14:textId="4A7040F8" w:rsidR="00861F99" w:rsidRPr="00C909D7" w:rsidRDefault="000A528B" w:rsidP="00C909D7">
                  <w:pPr>
                    <w:spacing w:after="0" w:line="240" w:lineRule="auto"/>
                    <w:jc w:val="both"/>
                    <w:rPr>
                      <w:rFonts w:ascii="Calibri" w:hAnsi="Calibri" w:cs="Calibri"/>
                      <w:sz w:val="15"/>
                      <w:szCs w:val="15"/>
                    </w:rPr>
                  </w:pPr>
                  <w:r w:rsidRPr="00942A4F">
                    <w:rPr>
                      <w:rFonts w:ascii="Calibri" w:hAnsi="Calibri" w:cs="Calibri"/>
                      <w:sz w:val="15"/>
                      <w:szCs w:val="15"/>
                    </w:rPr>
                    <w:t>Between-run precision</w:t>
                  </w:r>
                  <w:r w:rsidR="00C909D7">
                    <w:rPr>
                      <w:rFonts w:ascii="Calibri" w:hAnsi="Calibri" w:cs="Calibri"/>
                      <w:sz w:val="15"/>
                      <w:szCs w:val="15"/>
                    </w:rPr>
                    <w:t xml:space="preserve"> has been determined by using 10 </w:t>
                  </w:r>
                  <w:r w:rsidRPr="00942A4F">
                    <w:rPr>
                      <w:rFonts w:ascii="Calibri" w:hAnsi="Calibri" w:cs="Calibri"/>
                      <w:sz w:val="15"/>
                      <w:szCs w:val="15"/>
                    </w:rPr>
                    <w:t>replicates for each of three lots using</w:t>
                  </w:r>
                  <w:r w:rsidR="00C909D7">
                    <w:rPr>
                      <w:rFonts w:ascii="Calibri" w:hAnsi="Calibri" w:cs="Calibri"/>
                      <w:sz w:val="15"/>
                      <w:szCs w:val="15"/>
                    </w:rPr>
                    <w:t xml:space="preserve"> 2 different concentrations of T3. </w:t>
                  </w:r>
                  <w:r w:rsidRPr="00942A4F">
                    <w:rPr>
                      <w:rFonts w:ascii="Calibri" w:hAnsi="Calibri" w:cs="Calibri"/>
                      <w:sz w:val="15"/>
                      <w:szCs w:val="15"/>
                    </w:rPr>
                    <w:t>C.V. is ≤ 15%.</w:t>
                  </w:r>
                </w:p>
                <w:p w14:paraId="3EE37B96" w14:textId="072AED64" w:rsidR="00C909D7" w:rsidRPr="00AD7E55" w:rsidRDefault="00C909D7" w:rsidP="00C909D7">
                  <w:pPr>
                    <w:shd w:val="clear" w:color="auto" w:fill="D9D9D9" w:themeFill="background1" w:themeFillShade="D9"/>
                    <w:spacing w:after="0"/>
                    <w:jc w:val="center"/>
                    <w:rPr>
                      <w:b/>
                      <w:sz w:val="16"/>
                      <w:szCs w:val="16"/>
                    </w:rPr>
                  </w:pPr>
                  <w:r>
                    <w:rPr>
                      <w:b/>
                      <w:sz w:val="16"/>
                      <w:szCs w:val="16"/>
                    </w:rPr>
                    <w:t>INTERFERING SUBSTANCES</w:t>
                  </w:r>
                </w:p>
                <w:p w14:paraId="4B543B33" w14:textId="00B6B2FE" w:rsidR="00861F99" w:rsidRDefault="00C909D7" w:rsidP="00107F2D">
                  <w:pPr>
                    <w:jc w:val="both"/>
                    <w:rPr>
                      <w:sz w:val="16"/>
                      <w:szCs w:val="16"/>
                    </w:rPr>
                  </w:pPr>
                  <w:r>
                    <w:rPr>
                      <w:sz w:val="16"/>
                      <w:szCs w:val="16"/>
                    </w:rPr>
                    <w:t>The following substances do n</w:t>
                  </w:r>
                  <w:r w:rsidR="00995428">
                    <w:rPr>
                      <w:sz w:val="16"/>
                      <w:szCs w:val="16"/>
                    </w:rPr>
                    <w:t xml:space="preserve">ot interfere with the test result at the indicated </w:t>
                  </w:r>
                  <w:proofErr w:type="gramStart"/>
                  <w:r w:rsidR="00995428">
                    <w:rPr>
                      <w:sz w:val="16"/>
                      <w:szCs w:val="16"/>
                    </w:rPr>
                    <w:t>concentrations :</w:t>
                  </w:r>
                  <w:proofErr w:type="gramEnd"/>
                  <w:r w:rsidR="00995428">
                    <w:rPr>
                      <w:sz w:val="16"/>
                      <w:szCs w:val="16"/>
                    </w:rPr>
                    <w:t xml:space="preserve"> </w:t>
                  </w:r>
                  <w:proofErr w:type="spellStart"/>
                  <w:r w:rsidR="00995428">
                    <w:rPr>
                      <w:sz w:val="16"/>
                      <w:szCs w:val="16"/>
                    </w:rPr>
                    <w:t>Absorbic</w:t>
                  </w:r>
                  <w:proofErr w:type="spellEnd"/>
                  <w:r w:rsidR="00995428">
                    <w:rPr>
                      <w:sz w:val="16"/>
                      <w:szCs w:val="16"/>
                    </w:rPr>
                    <w:t xml:space="preserve"> acid at 200 mg/L , </w:t>
                  </w:r>
                  <w:proofErr w:type="spellStart"/>
                  <w:r w:rsidR="00995428">
                    <w:rPr>
                      <w:sz w:val="16"/>
                      <w:szCs w:val="16"/>
                    </w:rPr>
                    <w:t>Haemoglobin</w:t>
                  </w:r>
                  <w:proofErr w:type="spellEnd"/>
                  <w:r w:rsidR="00995428">
                    <w:rPr>
                      <w:sz w:val="16"/>
                      <w:szCs w:val="16"/>
                    </w:rPr>
                    <w:t xml:space="preserve"> at 10g/L , Triglyceride at 30g/L , Bilirubin at 1000mg/Dl , Uric acid at 200mg/L.</w:t>
                  </w:r>
                </w:p>
                <w:p w14:paraId="444E5196" w14:textId="053B8DB8" w:rsidR="00995428" w:rsidRPr="00AD7E55" w:rsidRDefault="00995428" w:rsidP="00995428">
                  <w:pPr>
                    <w:shd w:val="clear" w:color="auto" w:fill="D9D9D9" w:themeFill="background1" w:themeFillShade="D9"/>
                    <w:spacing w:after="0"/>
                    <w:jc w:val="center"/>
                    <w:rPr>
                      <w:b/>
                      <w:sz w:val="16"/>
                      <w:szCs w:val="16"/>
                    </w:rPr>
                  </w:pPr>
                  <w:r>
                    <w:rPr>
                      <w:b/>
                      <w:sz w:val="16"/>
                      <w:szCs w:val="16"/>
                    </w:rPr>
                    <w:t>CROSS REACTIVITY</w:t>
                  </w:r>
                </w:p>
                <w:p w14:paraId="151CD5CF" w14:textId="77A7892A" w:rsidR="00995428" w:rsidRDefault="00995428" w:rsidP="00995428">
                  <w:pPr>
                    <w:spacing w:after="0"/>
                    <w:jc w:val="both"/>
                    <w:rPr>
                      <w:sz w:val="16"/>
                      <w:szCs w:val="16"/>
                    </w:rPr>
                  </w:pPr>
                  <w:r>
                    <w:rPr>
                      <w:sz w:val="16"/>
                      <w:szCs w:val="16"/>
                    </w:rPr>
                    <w:t xml:space="preserve">The test result Is not higher than 3.1 </w:t>
                  </w:r>
                  <w:proofErr w:type="spellStart"/>
                  <w:r>
                    <w:rPr>
                      <w:sz w:val="16"/>
                      <w:szCs w:val="16"/>
                    </w:rPr>
                    <w:t>nmol</w:t>
                  </w:r>
                  <w:proofErr w:type="spellEnd"/>
                  <w:r>
                    <w:rPr>
                      <w:sz w:val="16"/>
                      <w:szCs w:val="16"/>
                    </w:rPr>
                    <w:t>/L (2ng/ml) when test T4 at 500ng/mL</w:t>
                  </w:r>
                </w:p>
                <w:p w14:paraId="69924DB8" w14:textId="6DCF9B1D" w:rsidR="00E90B68" w:rsidRPr="00083DB2" w:rsidRDefault="00995428" w:rsidP="00083DB2">
                  <w:pPr>
                    <w:spacing w:after="0"/>
                    <w:jc w:val="both"/>
                    <w:rPr>
                      <w:sz w:val="16"/>
                      <w:szCs w:val="16"/>
                    </w:rPr>
                  </w:pPr>
                  <w:r>
                    <w:rPr>
                      <w:sz w:val="16"/>
                      <w:szCs w:val="16"/>
                    </w:rPr>
                    <w:t>TSH at 20mU /L.</w:t>
                  </w:r>
                </w:p>
                <w:p w14:paraId="140E7C61" w14:textId="77777777" w:rsidR="00083DB2" w:rsidRPr="00A64954" w:rsidRDefault="00083DB2" w:rsidP="00083DB2">
                  <w:pPr>
                    <w:shd w:val="clear" w:color="auto" w:fill="D9D9D9" w:themeFill="background1" w:themeFillShade="D9"/>
                    <w:spacing w:after="0"/>
                    <w:jc w:val="center"/>
                    <w:rPr>
                      <w:b/>
                      <w:sz w:val="16"/>
                      <w:szCs w:val="16"/>
                    </w:rPr>
                  </w:pPr>
                  <w:r>
                    <w:rPr>
                      <w:b/>
                      <w:sz w:val="16"/>
                      <w:szCs w:val="16"/>
                    </w:rPr>
                    <w:t>DESCRIPTION OF SYMBOLS USED</w:t>
                  </w:r>
                </w:p>
                <w:p w14:paraId="0AC65FCC" w14:textId="77777777" w:rsidR="00083DB2" w:rsidRPr="007B184F" w:rsidRDefault="00083DB2" w:rsidP="00083DB2">
                  <w:pPr>
                    <w:spacing w:line="300" w:lineRule="auto"/>
                    <w:ind w:right="250"/>
                    <w:jc w:val="both"/>
                    <w:rPr>
                      <w:sz w:val="17"/>
                      <w:szCs w:val="17"/>
                    </w:rPr>
                  </w:pPr>
                  <w:r w:rsidRPr="007B184F">
                    <w:rPr>
                      <w:sz w:val="17"/>
                      <w:szCs w:val="17"/>
                    </w:rPr>
                    <w:t>The following g</w:t>
                  </w:r>
                  <w:r>
                    <w:rPr>
                      <w:sz w:val="17"/>
                      <w:szCs w:val="17"/>
                    </w:rPr>
                    <w:t xml:space="preserve">raphical symbols used in </w:t>
                  </w:r>
                  <w:proofErr w:type="spellStart"/>
                  <w:r>
                    <w:rPr>
                      <w:sz w:val="17"/>
                      <w:szCs w:val="17"/>
                    </w:rPr>
                    <w:t>Sensit</w:t>
                  </w:r>
                  <w:proofErr w:type="spellEnd"/>
                  <w:r>
                    <w:rPr>
                      <w:sz w:val="17"/>
                      <w:szCs w:val="17"/>
                    </w:rPr>
                    <w:t xml:space="preserve"> T3</w:t>
                  </w:r>
                  <w:r w:rsidRPr="007B184F">
                    <w:rPr>
                      <w:sz w:val="17"/>
                      <w:szCs w:val="17"/>
                    </w:rPr>
                    <w:t xml:space="preserve"> Rapid T</w:t>
                  </w:r>
                  <w:r>
                    <w:rPr>
                      <w:sz w:val="17"/>
                      <w:szCs w:val="17"/>
                    </w:rPr>
                    <w:t>est for the detection of</w:t>
                  </w:r>
                  <w:r w:rsidRPr="005C3222">
                    <w:rPr>
                      <w:rFonts w:ascii="Calibri" w:hAnsi="Calibri" w:cs="Calibri"/>
                      <w:sz w:val="15"/>
                      <w:szCs w:val="15"/>
                    </w:rPr>
                    <w:t xml:space="preserve"> total Triiodothyronine (T3) in human whole blood, serum or plasma</w:t>
                  </w:r>
                  <w:r>
                    <w:rPr>
                      <w:rFonts w:ascii="Calibri" w:hAnsi="Calibri" w:cs="Calibri"/>
                      <w:sz w:val="15"/>
                      <w:szCs w:val="15"/>
                    </w:rPr>
                    <w:t xml:space="preserve"> </w:t>
                  </w:r>
                  <w:r w:rsidRPr="007B184F">
                    <w:rPr>
                      <w:sz w:val="17"/>
                      <w:szCs w:val="17"/>
                    </w:rPr>
                    <w:t>are the most common signs appearing on medical devices and</w:t>
                  </w:r>
                  <w:r w:rsidRPr="007B184F">
                    <w:rPr>
                      <w:spacing w:val="-11"/>
                      <w:sz w:val="17"/>
                      <w:szCs w:val="17"/>
                    </w:rPr>
                    <w:t xml:space="preserve"> </w:t>
                  </w:r>
                  <w:r w:rsidRPr="007B184F">
                    <w:rPr>
                      <w:sz w:val="17"/>
                      <w:szCs w:val="17"/>
                    </w:rPr>
                    <w:t>their</w:t>
                  </w:r>
                  <w:r w:rsidRPr="007B184F">
                    <w:rPr>
                      <w:spacing w:val="-6"/>
                      <w:sz w:val="17"/>
                      <w:szCs w:val="17"/>
                    </w:rPr>
                    <w:t xml:space="preserve"> </w:t>
                  </w:r>
                  <w:r w:rsidRPr="007B184F">
                    <w:rPr>
                      <w:sz w:val="17"/>
                      <w:szCs w:val="17"/>
                    </w:rPr>
                    <w:t>packaging.</w:t>
                  </w:r>
                  <w:r w:rsidRPr="007B184F">
                    <w:rPr>
                      <w:spacing w:val="-10"/>
                      <w:sz w:val="17"/>
                      <w:szCs w:val="17"/>
                    </w:rPr>
                    <w:t xml:space="preserve"> </w:t>
                  </w:r>
                </w:p>
                <w:p w14:paraId="7755BE51" w14:textId="77777777" w:rsidR="00083DB2" w:rsidRDefault="00083DB2" w:rsidP="00083DB2">
                  <w:pPr>
                    <w:jc w:val="both"/>
                    <w:rPr>
                      <w:sz w:val="16"/>
                      <w:szCs w:val="16"/>
                    </w:rPr>
                  </w:pPr>
                  <w:r>
                    <w:rPr>
                      <w:noProof/>
                      <w:lang w:val="en-IN" w:eastAsia="en-IN"/>
                    </w:rPr>
                    <w:drawing>
                      <wp:inline distT="0" distB="0" distL="0" distR="0" wp14:anchorId="475D4A9F" wp14:editId="6104937F">
                        <wp:extent cx="2436495" cy="2667000"/>
                        <wp:effectExtent l="0" t="0" r="1905" b="0"/>
                        <wp:docPr id="3"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436495" cy="2667000"/>
                                </a:xfrm>
                                <a:prstGeom prst="rect">
                                  <a:avLst/>
                                </a:prstGeom>
                              </pic:spPr>
                            </pic:pic>
                          </a:graphicData>
                        </a:graphic>
                      </wp:inline>
                    </w:drawing>
                  </w:r>
                </w:p>
                <w:p w14:paraId="2F7325E2" w14:textId="77777777" w:rsidR="00083DB2" w:rsidRDefault="00083DB2" w:rsidP="00083DB2">
                  <w:pPr>
                    <w:jc w:val="both"/>
                    <w:rPr>
                      <w:sz w:val="16"/>
                      <w:szCs w:val="16"/>
                    </w:rPr>
                  </w:pPr>
                </w:p>
                <w:p w14:paraId="6F811DB3" w14:textId="77777777" w:rsidR="00083DB2" w:rsidRDefault="00083DB2" w:rsidP="00083DB2">
                  <w:pPr>
                    <w:spacing w:before="173"/>
                    <w:ind w:left="266"/>
                    <w:rPr>
                      <w:i/>
                      <w:sz w:val="16"/>
                    </w:rPr>
                  </w:pPr>
                  <w:r>
                    <w:rPr>
                      <w:i/>
                      <w:sz w:val="16"/>
                    </w:rPr>
                    <w:t>Please</w:t>
                  </w:r>
                  <w:r>
                    <w:rPr>
                      <w:i/>
                      <w:spacing w:val="-2"/>
                      <w:sz w:val="16"/>
                    </w:rPr>
                    <w:t xml:space="preserve"> </w:t>
                  </w:r>
                  <w:r>
                    <w:rPr>
                      <w:i/>
                      <w:sz w:val="16"/>
                    </w:rPr>
                    <w:t>read</w:t>
                  </w:r>
                  <w:r>
                    <w:rPr>
                      <w:i/>
                      <w:spacing w:val="-7"/>
                      <w:sz w:val="16"/>
                    </w:rPr>
                    <w:t xml:space="preserve"> </w:t>
                  </w:r>
                  <w:r>
                    <w:rPr>
                      <w:i/>
                      <w:sz w:val="16"/>
                    </w:rPr>
                    <w:t>the</w:t>
                  </w:r>
                  <w:r>
                    <w:rPr>
                      <w:i/>
                      <w:spacing w:val="-1"/>
                      <w:sz w:val="16"/>
                    </w:rPr>
                    <w:t xml:space="preserve"> </w:t>
                  </w:r>
                  <w:r>
                    <w:rPr>
                      <w:i/>
                      <w:sz w:val="16"/>
                    </w:rPr>
                    <w:t>user</w:t>
                  </w:r>
                  <w:r>
                    <w:rPr>
                      <w:i/>
                      <w:spacing w:val="-3"/>
                      <w:sz w:val="16"/>
                    </w:rPr>
                    <w:t xml:space="preserve"> </w:t>
                  </w:r>
                  <w:r>
                    <w:rPr>
                      <w:i/>
                      <w:sz w:val="16"/>
                    </w:rPr>
                    <w:t>manual</w:t>
                  </w:r>
                  <w:r>
                    <w:rPr>
                      <w:i/>
                      <w:spacing w:val="-5"/>
                      <w:sz w:val="16"/>
                    </w:rPr>
                    <w:t xml:space="preserve"> </w:t>
                  </w:r>
                  <w:r>
                    <w:rPr>
                      <w:i/>
                      <w:sz w:val="16"/>
                    </w:rPr>
                    <w:t>carefully before</w:t>
                  </w:r>
                  <w:r>
                    <w:rPr>
                      <w:i/>
                      <w:spacing w:val="-2"/>
                      <w:sz w:val="16"/>
                    </w:rPr>
                    <w:t xml:space="preserve"> </w:t>
                  </w:r>
                  <w:r>
                    <w:rPr>
                      <w:i/>
                      <w:sz w:val="16"/>
                    </w:rPr>
                    <w:t>operating</w:t>
                  </w:r>
                  <w:r>
                    <w:rPr>
                      <w:i/>
                      <w:spacing w:val="-7"/>
                      <w:sz w:val="16"/>
                    </w:rPr>
                    <w:t xml:space="preserve"> </w:t>
                  </w:r>
                  <w:r>
                    <w:rPr>
                      <w:i/>
                      <w:sz w:val="16"/>
                    </w:rPr>
                    <w:t>to</w:t>
                  </w:r>
                  <w:r>
                    <w:rPr>
                      <w:i/>
                      <w:spacing w:val="-7"/>
                      <w:sz w:val="16"/>
                    </w:rPr>
                    <w:t xml:space="preserve"> </w:t>
                  </w:r>
                  <w:r>
                    <w:rPr>
                      <w:i/>
                      <w:sz w:val="16"/>
                    </w:rPr>
                    <w:t>ensure</w:t>
                  </w:r>
                  <w:r>
                    <w:rPr>
                      <w:i/>
                      <w:spacing w:val="-1"/>
                      <w:sz w:val="16"/>
                    </w:rPr>
                    <w:t xml:space="preserve"> </w:t>
                  </w:r>
                  <w:r>
                    <w:rPr>
                      <w:i/>
                      <w:sz w:val="16"/>
                    </w:rPr>
                    <w:t>proper</w:t>
                  </w:r>
                  <w:r>
                    <w:rPr>
                      <w:i/>
                      <w:spacing w:val="-3"/>
                      <w:sz w:val="16"/>
                    </w:rPr>
                    <w:t xml:space="preserve"> </w:t>
                  </w:r>
                  <w:r>
                    <w:rPr>
                      <w:i/>
                      <w:spacing w:val="-5"/>
                      <w:sz w:val="16"/>
                    </w:rPr>
                    <w:t>use</w:t>
                  </w:r>
                </w:p>
                <w:p w14:paraId="7E476584" w14:textId="77777777" w:rsidR="00083DB2" w:rsidRDefault="00083DB2"/>
              </w:txbxContent>
            </v:textbox>
          </v:shape>
        </w:pict>
      </w:r>
    </w:p>
    <w:sectPr w:rsidR="00E249B5" w:rsidRPr="00E249B5" w:rsidSect="00E0578F">
      <w:footerReference w:type="default" r:id="rId14"/>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A7C6" w14:textId="77777777" w:rsidR="001B7B78" w:rsidRDefault="001B7B78" w:rsidP="00CF7660">
      <w:pPr>
        <w:spacing w:after="0" w:line="240" w:lineRule="auto"/>
      </w:pPr>
      <w:r>
        <w:separator/>
      </w:r>
    </w:p>
  </w:endnote>
  <w:endnote w:type="continuationSeparator" w:id="0">
    <w:p w14:paraId="3E11904B" w14:textId="77777777" w:rsidR="001B7B78" w:rsidRDefault="001B7B78" w:rsidP="00CF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Bold">
    <w:altName w:val="Calibri"/>
    <w:panose1 w:val="00000000000000000000"/>
    <w:charset w:val="00"/>
    <w:family w:val="auto"/>
    <w:notTrueType/>
    <w:pitch w:val="default"/>
    <w:sig w:usb0="00000003" w:usb1="00000000" w:usb2="00000000" w:usb3="00000000" w:csb0="00000001" w:csb1="00000000"/>
  </w:font>
  <w:font w:name="Gautami">
    <w:panose1 w:val="02000500000000000000"/>
    <w:charset w:val="00"/>
    <w:family w:val="swiss"/>
    <w:pitch w:val="variable"/>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5BE2" w14:textId="21707964" w:rsidR="00E249B5" w:rsidRDefault="00E249B5">
    <w:pPr>
      <w:pStyle w:val="Footer"/>
    </w:pPr>
  </w:p>
  <w:p w14:paraId="72EDB13E" w14:textId="23B5860B" w:rsidR="00E249B5" w:rsidRDefault="00E249B5">
    <w:pPr>
      <w:pStyle w:val="Footer"/>
    </w:pPr>
  </w:p>
  <w:p w14:paraId="05E42AD8" w14:textId="77777777" w:rsidR="00E249B5" w:rsidRDefault="00E2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14E60" w14:textId="77777777" w:rsidR="001B7B78" w:rsidRDefault="001B7B78" w:rsidP="00CF7660">
      <w:pPr>
        <w:spacing w:after="0" w:line="240" w:lineRule="auto"/>
      </w:pPr>
      <w:r>
        <w:separator/>
      </w:r>
    </w:p>
  </w:footnote>
  <w:footnote w:type="continuationSeparator" w:id="0">
    <w:p w14:paraId="0A20B6F9" w14:textId="77777777" w:rsidR="001B7B78" w:rsidRDefault="001B7B78" w:rsidP="00CF7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E"/>
    <w:multiLevelType w:val="hybridMultilevel"/>
    <w:tmpl w:val="F036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99A"/>
    <w:multiLevelType w:val="hybridMultilevel"/>
    <w:tmpl w:val="CC86BA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535EDD"/>
    <w:multiLevelType w:val="hybridMultilevel"/>
    <w:tmpl w:val="DF7A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11EB7"/>
    <w:multiLevelType w:val="hybridMultilevel"/>
    <w:tmpl w:val="B6C8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2E1F"/>
    <w:multiLevelType w:val="hybridMultilevel"/>
    <w:tmpl w:val="51A6E7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0D1394"/>
    <w:multiLevelType w:val="hybridMultilevel"/>
    <w:tmpl w:val="A886C7B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36D6CA8"/>
    <w:multiLevelType w:val="hybridMultilevel"/>
    <w:tmpl w:val="ACBE60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E42F0"/>
    <w:multiLevelType w:val="hybridMultilevel"/>
    <w:tmpl w:val="626AE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626AC4"/>
    <w:multiLevelType w:val="hybridMultilevel"/>
    <w:tmpl w:val="0276A31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365024A"/>
    <w:multiLevelType w:val="hybridMultilevel"/>
    <w:tmpl w:val="E660AFE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7A525BD"/>
    <w:multiLevelType w:val="hybridMultilevel"/>
    <w:tmpl w:val="47E80744"/>
    <w:lvl w:ilvl="0" w:tplc="DB000C68">
      <w:start w:val="65"/>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C57EF0"/>
    <w:multiLevelType w:val="hybridMultilevel"/>
    <w:tmpl w:val="5CD2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D6E26"/>
    <w:multiLevelType w:val="hybridMultilevel"/>
    <w:tmpl w:val="9E56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16DD"/>
    <w:multiLevelType w:val="hybridMultilevel"/>
    <w:tmpl w:val="A5BA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35DF7"/>
    <w:multiLevelType w:val="hybridMultilevel"/>
    <w:tmpl w:val="0276A31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3A7316D8"/>
    <w:multiLevelType w:val="hybridMultilevel"/>
    <w:tmpl w:val="0CCE8FB0"/>
    <w:lvl w:ilvl="0" w:tplc="3B2C7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A00CD"/>
    <w:multiLevelType w:val="hybridMultilevel"/>
    <w:tmpl w:val="DC7A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B1CA9"/>
    <w:multiLevelType w:val="hybridMultilevel"/>
    <w:tmpl w:val="CBBA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90602"/>
    <w:multiLevelType w:val="hybridMultilevel"/>
    <w:tmpl w:val="CB5A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71812"/>
    <w:multiLevelType w:val="hybridMultilevel"/>
    <w:tmpl w:val="145C8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70ECF"/>
    <w:multiLevelType w:val="hybridMultilevel"/>
    <w:tmpl w:val="C5A8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32BD4"/>
    <w:multiLevelType w:val="hybridMultilevel"/>
    <w:tmpl w:val="5C42A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E1E9C"/>
    <w:multiLevelType w:val="hybridMultilevel"/>
    <w:tmpl w:val="601A4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E1ED2"/>
    <w:multiLevelType w:val="hybridMultilevel"/>
    <w:tmpl w:val="3892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109E1"/>
    <w:multiLevelType w:val="hybridMultilevel"/>
    <w:tmpl w:val="71D80AD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15:restartNumberingAfterBreak="0">
    <w:nsid w:val="5B662D43"/>
    <w:multiLevelType w:val="hybridMultilevel"/>
    <w:tmpl w:val="4B242F16"/>
    <w:lvl w:ilvl="0" w:tplc="31F87644">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16E2D"/>
    <w:multiLevelType w:val="hybridMultilevel"/>
    <w:tmpl w:val="8B20BCD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34AF"/>
    <w:multiLevelType w:val="hybridMultilevel"/>
    <w:tmpl w:val="B14C398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15:restartNumberingAfterBreak="0">
    <w:nsid w:val="636141D9"/>
    <w:multiLevelType w:val="hybridMultilevel"/>
    <w:tmpl w:val="B596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008CF"/>
    <w:multiLevelType w:val="hybridMultilevel"/>
    <w:tmpl w:val="258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17845"/>
    <w:multiLevelType w:val="hybridMultilevel"/>
    <w:tmpl w:val="9CB417AA"/>
    <w:lvl w:ilvl="0" w:tplc="CD6080B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87C2C2A"/>
    <w:multiLevelType w:val="hybridMultilevel"/>
    <w:tmpl w:val="58F06342"/>
    <w:lvl w:ilvl="0" w:tplc="493ACD60">
      <w:start w:val="65"/>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8F55C6A"/>
    <w:multiLevelType w:val="hybridMultilevel"/>
    <w:tmpl w:val="5692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374FF"/>
    <w:multiLevelType w:val="hybridMultilevel"/>
    <w:tmpl w:val="70DC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0770"/>
    <w:multiLevelType w:val="hybridMultilevel"/>
    <w:tmpl w:val="1EA04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A97A70"/>
    <w:multiLevelType w:val="hybridMultilevel"/>
    <w:tmpl w:val="B6C8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E182F"/>
    <w:multiLevelType w:val="hybridMultilevel"/>
    <w:tmpl w:val="E1F62D8A"/>
    <w:lvl w:ilvl="0" w:tplc="0409000F">
      <w:start w:val="1"/>
      <w:numFmt w:val="decimal"/>
      <w:lvlText w:val="%1."/>
      <w:lvlJc w:val="left"/>
      <w:pPr>
        <w:ind w:left="75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4063CF"/>
    <w:multiLevelType w:val="hybridMultilevel"/>
    <w:tmpl w:val="C1F6A760"/>
    <w:lvl w:ilvl="0" w:tplc="3E1894F4">
      <w:start w:val="65"/>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686678"/>
    <w:multiLevelType w:val="hybridMultilevel"/>
    <w:tmpl w:val="B6881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674448"/>
    <w:multiLevelType w:val="hybridMultilevel"/>
    <w:tmpl w:val="6E3C4FDA"/>
    <w:lvl w:ilvl="0" w:tplc="40090001">
      <w:start w:val="1"/>
      <w:numFmt w:val="bullet"/>
      <w:lvlText w:val=""/>
      <w:lvlJc w:val="left"/>
      <w:pPr>
        <w:ind w:left="720" w:hanging="360"/>
      </w:pPr>
      <w:rPr>
        <w:rFonts w:ascii="Symbol" w:hAnsi="Symbol" w:hint="default"/>
      </w:rPr>
    </w:lvl>
    <w:lvl w:ilvl="1" w:tplc="CD6080B8">
      <w:numFmt w:val="bullet"/>
      <w:lvlText w:val="•"/>
      <w:lvlJc w:val="left"/>
      <w:pPr>
        <w:ind w:left="1800" w:hanging="720"/>
      </w:pPr>
      <w:rPr>
        <w:rFonts w:ascii="Calibri" w:eastAsiaTheme="minorEastAsia"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4E57B4"/>
    <w:multiLevelType w:val="hybridMultilevel"/>
    <w:tmpl w:val="B0A41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C36B0"/>
    <w:multiLevelType w:val="hybridMultilevel"/>
    <w:tmpl w:val="9A789B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DB56D7"/>
    <w:multiLevelType w:val="hybridMultilevel"/>
    <w:tmpl w:val="99DABB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5"/>
  </w:num>
  <w:num w:numId="3">
    <w:abstractNumId w:val="3"/>
  </w:num>
  <w:num w:numId="4">
    <w:abstractNumId w:val="38"/>
  </w:num>
  <w:num w:numId="5">
    <w:abstractNumId w:val="34"/>
  </w:num>
  <w:num w:numId="6">
    <w:abstractNumId w:val="32"/>
  </w:num>
  <w:num w:numId="7">
    <w:abstractNumId w:val="11"/>
  </w:num>
  <w:num w:numId="8">
    <w:abstractNumId w:val="0"/>
  </w:num>
  <w:num w:numId="9">
    <w:abstractNumId w:val="22"/>
  </w:num>
  <w:num w:numId="10">
    <w:abstractNumId w:val="35"/>
  </w:num>
  <w:num w:numId="11">
    <w:abstractNumId w:val="26"/>
  </w:num>
  <w:num w:numId="12">
    <w:abstractNumId w:val="33"/>
  </w:num>
  <w:num w:numId="13">
    <w:abstractNumId w:val="12"/>
  </w:num>
  <w:num w:numId="14">
    <w:abstractNumId w:val="6"/>
  </w:num>
  <w:num w:numId="15">
    <w:abstractNumId w:val="16"/>
  </w:num>
  <w:num w:numId="16">
    <w:abstractNumId w:val="13"/>
  </w:num>
  <w:num w:numId="17">
    <w:abstractNumId w:val="18"/>
  </w:num>
  <w:num w:numId="18">
    <w:abstractNumId w:val="40"/>
  </w:num>
  <w:num w:numId="19">
    <w:abstractNumId w:val="17"/>
  </w:num>
  <w:num w:numId="20">
    <w:abstractNumId w:val="21"/>
  </w:num>
  <w:num w:numId="21">
    <w:abstractNumId w:val="2"/>
  </w:num>
  <w:num w:numId="22">
    <w:abstractNumId w:val="25"/>
  </w:num>
  <w:num w:numId="23">
    <w:abstractNumId w:val="29"/>
  </w:num>
  <w:num w:numId="24">
    <w:abstractNumId w:val="24"/>
  </w:num>
  <w:num w:numId="25">
    <w:abstractNumId w:val="23"/>
  </w:num>
  <w:num w:numId="26">
    <w:abstractNumId w:val="28"/>
  </w:num>
  <w:num w:numId="27">
    <w:abstractNumId w:val="19"/>
  </w:num>
  <w:num w:numId="28">
    <w:abstractNumId w:val="14"/>
  </w:num>
  <w:num w:numId="29">
    <w:abstractNumId w:val="27"/>
  </w:num>
  <w:num w:numId="30">
    <w:abstractNumId w:val="9"/>
  </w:num>
  <w:num w:numId="31">
    <w:abstractNumId w:val="8"/>
  </w:num>
  <w:num w:numId="32">
    <w:abstractNumId w:val="41"/>
  </w:num>
  <w:num w:numId="33">
    <w:abstractNumId w:val="5"/>
  </w:num>
  <w:num w:numId="34">
    <w:abstractNumId w:val="36"/>
  </w:num>
  <w:num w:numId="35">
    <w:abstractNumId w:val="39"/>
  </w:num>
  <w:num w:numId="36">
    <w:abstractNumId w:val="30"/>
  </w:num>
  <w:num w:numId="37">
    <w:abstractNumId w:val="1"/>
  </w:num>
  <w:num w:numId="38">
    <w:abstractNumId w:val="4"/>
  </w:num>
  <w:num w:numId="39">
    <w:abstractNumId w:val="7"/>
  </w:num>
  <w:num w:numId="40">
    <w:abstractNumId w:val="31"/>
  </w:num>
  <w:num w:numId="41">
    <w:abstractNumId w:val="37"/>
  </w:num>
  <w:num w:numId="42">
    <w:abstractNumId w:val="1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4407"/>
    <w:rsid w:val="00002EA3"/>
    <w:rsid w:val="00004D6F"/>
    <w:rsid w:val="000075DA"/>
    <w:rsid w:val="00007C8C"/>
    <w:rsid w:val="00010FD2"/>
    <w:rsid w:val="000130C1"/>
    <w:rsid w:val="0004115D"/>
    <w:rsid w:val="000446FC"/>
    <w:rsid w:val="00052A8E"/>
    <w:rsid w:val="00062EBE"/>
    <w:rsid w:val="00063E1A"/>
    <w:rsid w:val="00075F14"/>
    <w:rsid w:val="000768E4"/>
    <w:rsid w:val="000812F9"/>
    <w:rsid w:val="00083DB2"/>
    <w:rsid w:val="00092E60"/>
    <w:rsid w:val="000A528B"/>
    <w:rsid w:val="000B48A1"/>
    <w:rsid w:val="000C31B7"/>
    <w:rsid w:val="000C3823"/>
    <w:rsid w:val="000C40A6"/>
    <w:rsid w:val="000C5026"/>
    <w:rsid w:val="000C69D1"/>
    <w:rsid w:val="000D2882"/>
    <w:rsid w:val="000D7442"/>
    <w:rsid w:val="000E4D88"/>
    <w:rsid w:val="000F3778"/>
    <w:rsid w:val="000F72E0"/>
    <w:rsid w:val="00107F2D"/>
    <w:rsid w:val="00134234"/>
    <w:rsid w:val="0014630E"/>
    <w:rsid w:val="0015766E"/>
    <w:rsid w:val="00167E77"/>
    <w:rsid w:val="00176571"/>
    <w:rsid w:val="00176E6E"/>
    <w:rsid w:val="00184CEF"/>
    <w:rsid w:val="001859B1"/>
    <w:rsid w:val="001B149C"/>
    <w:rsid w:val="001B4418"/>
    <w:rsid w:val="001B7B78"/>
    <w:rsid w:val="001C37AB"/>
    <w:rsid w:val="001C5C64"/>
    <w:rsid w:val="001C5F65"/>
    <w:rsid w:val="001F212B"/>
    <w:rsid w:val="001F52A4"/>
    <w:rsid w:val="002014F2"/>
    <w:rsid w:val="00201FF8"/>
    <w:rsid w:val="00206A73"/>
    <w:rsid w:val="00215E08"/>
    <w:rsid w:val="00224407"/>
    <w:rsid w:val="00232563"/>
    <w:rsid w:val="00241DBE"/>
    <w:rsid w:val="002467EF"/>
    <w:rsid w:val="0026796B"/>
    <w:rsid w:val="0027115B"/>
    <w:rsid w:val="00274B46"/>
    <w:rsid w:val="002856BD"/>
    <w:rsid w:val="002A298B"/>
    <w:rsid w:val="002B03CC"/>
    <w:rsid w:val="002B43CB"/>
    <w:rsid w:val="002B66A6"/>
    <w:rsid w:val="002C0B69"/>
    <w:rsid w:val="00306062"/>
    <w:rsid w:val="00310C87"/>
    <w:rsid w:val="00315BEC"/>
    <w:rsid w:val="003213D5"/>
    <w:rsid w:val="00326AA5"/>
    <w:rsid w:val="00331604"/>
    <w:rsid w:val="00345971"/>
    <w:rsid w:val="0035386F"/>
    <w:rsid w:val="0036325D"/>
    <w:rsid w:val="003716C1"/>
    <w:rsid w:val="00393626"/>
    <w:rsid w:val="00393F0F"/>
    <w:rsid w:val="00393F92"/>
    <w:rsid w:val="003A34A6"/>
    <w:rsid w:val="003A67A1"/>
    <w:rsid w:val="003D13E5"/>
    <w:rsid w:val="003D62CD"/>
    <w:rsid w:val="003E131C"/>
    <w:rsid w:val="003E769E"/>
    <w:rsid w:val="0040420A"/>
    <w:rsid w:val="0041535D"/>
    <w:rsid w:val="00415F8B"/>
    <w:rsid w:val="0041788B"/>
    <w:rsid w:val="00436C39"/>
    <w:rsid w:val="00447EB1"/>
    <w:rsid w:val="0047663B"/>
    <w:rsid w:val="0048712C"/>
    <w:rsid w:val="00494E8A"/>
    <w:rsid w:val="004A4901"/>
    <w:rsid w:val="004A5F91"/>
    <w:rsid w:val="004A6CE1"/>
    <w:rsid w:val="004D4E3C"/>
    <w:rsid w:val="004F17E3"/>
    <w:rsid w:val="004F1D0A"/>
    <w:rsid w:val="005056CC"/>
    <w:rsid w:val="005145B5"/>
    <w:rsid w:val="00514FDF"/>
    <w:rsid w:val="005240C4"/>
    <w:rsid w:val="00541921"/>
    <w:rsid w:val="00545985"/>
    <w:rsid w:val="00551263"/>
    <w:rsid w:val="0055502C"/>
    <w:rsid w:val="00592767"/>
    <w:rsid w:val="005936A9"/>
    <w:rsid w:val="005B2B1F"/>
    <w:rsid w:val="005C3222"/>
    <w:rsid w:val="005D5D67"/>
    <w:rsid w:val="005E265A"/>
    <w:rsid w:val="005E4190"/>
    <w:rsid w:val="005E4D39"/>
    <w:rsid w:val="00605E3C"/>
    <w:rsid w:val="0061196C"/>
    <w:rsid w:val="00616663"/>
    <w:rsid w:val="00616CA2"/>
    <w:rsid w:val="00623E74"/>
    <w:rsid w:val="00630BC2"/>
    <w:rsid w:val="00633269"/>
    <w:rsid w:val="00636741"/>
    <w:rsid w:val="006761E2"/>
    <w:rsid w:val="00684D2F"/>
    <w:rsid w:val="006926E0"/>
    <w:rsid w:val="00693A4F"/>
    <w:rsid w:val="006A5464"/>
    <w:rsid w:val="006A5A71"/>
    <w:rsid w:val="006D6F81"/>
    <w:rsid w:val="006E4973"/>
    <w:rsid w:val="007139F7"/>
    <w:rsid w:val="0073364D"/>
    <w:rsid w:val="007354EA"/>
    <w:rsid w:val="007414EA"/>
    <w:rsid w:val="007447C1"/>
    <w:rsid w:val="007553F1"/>
    <w:rsid w:val="00785619"/>
    <w:rsid w:val="00795B04"/>
    <w:rsid w:val="007C083B"/>
    <w:rsid w:val="007D71BC"/>
    <w:rsid w:val="007D7A0F"/>
    <w:rsid w:val="007E44A8"/>
    <w:rsid w:val="007E749E"/>
    <w:rsid w:val="007E7E9E"/>
    <w:rsid w:val="007F755F"/>
    <w:rsid w:val="00824B18"/>
    <w:rsid w:val="0083354B"/>
    <w:rsid w:val="00834088"/>
    <w:rsid w:val="008346F4"/>
    <w:rsid w:val="008415F8"/>
    <w:rsid w:val="0084483D"/>
    <w:rsid w:val="00861F99"/>
    <w:rsid w:val="0087051A"/>
    <w:rsid w:val="00874C95"/>
    <w:rsid w:val="0087785A"/>
    <w:rsid w:val="00885331"/>
    <w:rsid w:val="00885916"/>
    <w:rsid w:val="00886EE7"/>
    <w:rsid w:val="00891C6B"/>
    <w:rsid w:val="008B0403"/>
    <w:rsid w:val="008B605F"/>
    <w:rsid w:val="008C7F7D"/>
    <w:rsid w:val="0091164A"/>
    <w:rsid w:val="009129B2"/>
    <w:rsid w:val="00917100"/>
    <w:rsid w:val="00930488"/>
    <w:rsid w:val="00941931"/>
    <w:rsid w:val="00966729"/>
    <w:rsid w:val="00995428"/>
    <w:rsid w:val="009B0810"/>
    <w:rsid w:val="009C10A0"/>
    <w:rsid w:val="009C1CD9"/>
    <w:rsid w:val="009D3916"/>
    <w:rsid w:val="009E01AD"/>
    <w:rsid w:val="009E47B9"/>
    <w:rsid w:val="009E6E65"/>
    <w:rsid w:val="009F44E3"/>
    <w:rsid w:val="00A02CBF"/>
    <w:rsid w:val="00A07B39"/>
    <w:rsid w:val="00A31910"/>
    <w:rsid w:val="00A342E2"/>
    <w:rsid w:val="00A54698"/>
    <w:rsid w:val="00A64954"/>
    <w:rsid w:val="00A66C6E"/>
    <w:rsid w:val="00A77198"/>
    <w:rsid w:val="00AA0063"/>
    <w:rsid w:val="00AA7F2E"/>
    <w:rsid w:val="00AB3194"/>
    <w:rsid w:val="00AC4D15"/>
    <w:rsid w:val="00AC776F"/>
    <w:rsid w:val="00AF180A"/>
    <w:rsid w:val="00B03FC5"/>
    <w:rsid w:val="00B1549F"/>
    <w:rsid w:val="00B332A6"/>
    <w:rsid w:val="00B34190"/>
    <w:rsid w:val="00B43B8A"/>
    <w:rsid w:val="00B54F69"/>
    <w:rsid w:val="00B55326"/>
    <w:rsid w:val="00B60753"/>
    <w:rsid w:val="00BA3EB0"/>
    <w:rsid w:val="00BD7628"/>
    <w:rsid w:val="00BE0249"/>
    <w:rsid w:val="00C109DF"/>
    <w:rsid w:val="00C11FCE"/>
    <w:rsid w:val="00C12618"/>
    <w:rsid w:val="00C2714E"/>
    <w:rsid w:val="00C35166"/>
    <w:rsid w:val="00C532C2"/>
    <w:rsid w:val="00C67514"/>
    <w:rsid w:val="00C86652"/>
    <w:rsid w:val="00C909D7"/>
    <w:rsid w:val="00CA6E38"/>
    <w:rsid w:val="00CC1CE7"/>
    <w:rsid w:val="00CC43F4"/>
    <w:rsid w:val="00CE2D72"/>
    <w:rsid w:val="00CF7660"/>
    <w:rsid w:val="00D13B08"/>
    <w:rsid w:val="00D13BDE"/>
    <w:rsid w:val="00D15A42"/>
    <w:rsid w:val="00D172DD"/>
    <w:rsid w:val="00D27105"/>
    <w:rsid w:val="00D31520"/>
    <w:rsid w:val="00D34AB3"/>
    <w:rsid w:val="00D452DB"/>
    <w:rsid w:val="00D462C8"/>
    <w:rsid w:val="00D47F10"/>
    <w:rsid w:val="00D51CA0"/>
    <w:rsid w:val="00D533F3"/>
    <w:rsid w:val="00D62CA5"/>
    <w:rsid w:val="00D73549"/>
    <w:rsid w:val="00D7720F"/>
    <w:rsid w:val="00D82DDB"/>
    <w:rsid w:val="00D831F0"/>
    <w:rsid w:val="00DC3363"/>
    <w:rsid w:val="00DD6455"/>
    <w:rsid w:val="00DE087A"/>
    <w:rsid w:val="00DE6882"/>
    <w:rsid w:val="00DF1170"/>
    <w:rsid w:val="00E0578F"/>
    <w:rsid w:val="00E178C9"/>
    <w:rsid w:val="00E17BDE"/>
    <w:rsid w:val="00E249B5"/>
    <w:rsid w:val="00E30E5A"/>
    <w:rsid w:val="00E3191C"/>
    <w:rsid w:val="00E51FE8"/>
    <w:rsid w:val="00E523BF"/>
    <w:rsid w:val="00E60DD5"/>
    <w:rsid w:val="00E61C20"/>
    <w:rsid w:val="00E676D3"/>
    <w:rsid w:val="00E90B68"/>
    <w:rsid w:val="00E91853"/>
    <w:rsid w:val="00E9343B"/>
    <w:rsid w:val="00EB02AB"/>
    <w:rsid w:val="00EB193B"/>
    <w:rsid w:val="00EB6800"/>
    <w:rsid w:val="00EC78C9"/>
    <w:rsid w:val="00EE269B"/>
    <w:rsid w:val="00EF6F3E"/>
    <w:rsid w:val="00F07D18"/>
    <w:rsid w:val="00F2450D"/>
    <w:rsid w:val="00F274BD"/>
    <w:rsid w:val="00F531DD"/>
    <w:rsid w:val="00F70582"/>
    <w:rsid w:val="00F7070A"/>
    <w:rsid w:val="00F73921"/>
    <w:rsid w:val="00F85E4F"/>
    <w:rsid w:val="00FA179F"/>
    <w:rsid w:val="00FB290F"/>
    <w:rsid w:val="00FC3D32"/>
    <w:rsid w:val="00FF13DD"/>
    <w:rsid w:val="00FF77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B7C006A"/>
  <w15:docId w15:val="{8A909EE0-DD1A-4D21-8DB1-A0BB3ED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EF"/>
  </w:style>
  <w:style w:type="paragraph" w:styleId="Heading1">
    <w:name w:val="heading 1"/>
    <w:basedOn w:val="Normal"/>
    <w:link w:val="Heading1Char"/>
    <w:uiPriority w:val="9"/>
    <w:qFormat/>
    <w:rsid w:val="00885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78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07"/>
    <w:rPr>
      <w:rFonts w:ascii="Tahoma" w:hAnsi="Tahoma" w:cs="Tahoma"/>
      <w:sz w:val="16"/>
      <w:szCs w:val="16"/>
    </w:rPr>
  </w:style>
  <w:style w:type="character" w:customStyle="1" w:styleId="apple-converted-space">
    <w:name w:val="apple-converted-space"/>
    <w:basedOn w:val="DefaultParagraphFont"/>
    <w:rsid w:val="00E30E5A"/>
  </w:style>
  <w:style w:type="character" w:styleId="Emphasis">
    <w:name w:val="Emphasis"/>
    <w:basedOn w:val="DefaultParagraphFont"/>
    <w:uiPriority w:val="20"/>
    <w:qFormat/>
    <w:rsid w:val="00E30E5A"/>
    <w:rPr>
      <w:i/>
      <w:iCs/>
    </w:rPr>
  </w:style>
  <w:style w:type="paragraph" w:styleId="ListParagraph">
    <w:name w:val="List Paragraph"/>
    <w:basedOn w:val="Normal"/>
    <w:uiPriority w:val="34"/>
    <w:qFormat/>
    <w:rsid w:val="002B03CC"/>
    <w:pPr>
      <w:ind w:left="720"/>
      <w:contextualSpacing/>
    </w:pPr>
  </w:style>
  <w:style w:type="character" w:customStyle="1" w:styleId="Heading1Char">
    <w:name w:val="Heading 1 Char"/>
    <w:basedOn w:val="DefaultParagraphFont"/>
    <w:link w:val="Heading1"/>
    <w:uiPriority w:val="9"/>
    <w:rsid w:val="00885331"/>
    <w:rPr>
      <w:rFonts w:ascii="Times New Roman" w:eastAsia="Times New Roman" w:hAnsi="Times New Roman" w:cs="Times New Roman"/>
      <w:b/>
      <w:bCs/>
      <w:kern w:val="36"/>
      <w:sz w:val="48"/>
      <w:szCs w:val="48"/>
    </w:rPr>
  </w:style>
  <w:style w:type="paragraph" w:customStyle="1" w:styleId="authors">
    <w:name w:val="authors"/>
    <w:basedOn w:val="Normal"/>
    <w:rsid w:val="008853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885331"/>
    <w:rPr>
      <w:b/>
      <w:bCs/>
    </w:rPr>
  </w:style>
  <w:style w:type="character" w:styleId="Hyperlink">
    <w:name w:val="Hyperlink"/>
    <w:basedOn w:val="DefaultParagraphFont"/>
    <w:uiPriority w:val="99"/>
    <w:unhideWhenUsed/>
    <w:rsid w:val="00885331"/>
    <w:rPr>
      <w:color w:val="0000FF"/>
      <w:u w:val="single"/>
    </w:rPr>
  </w:style>
  <w:style w:type="character" w:customStyle="1" w:styleId="pseudotab">
    <w:name w:val="pseudotab"/>
    <w:basedOn w:val="DefaultParagraphFont"/>
    <w:rsid w:val="00007C8C"/>
  </w:style>
  <w:style w:type="character" w:customStyle="1" w:styleId="Heading2Char">
    <w:name w:val="Heading 2 Char"/>
    <w:basedOn w:val="DefaultParagraphFont"/>
    <w:link w:val="Heading2"/>
    <w:uiPriority w:val="9"/>
    <w:semiHidden/>
    <w:rsid w:val="00EC78C9"/>
    <w:rPr>
      <w:rFonts w:asciiTheme="majorHAnsi" w:eastAsiaTheme="majorEastAsia" w:hAnsiTheme="majorHAnsi" w:cstheme="majorBidi"/>
      <w:b/>
      <w:bCs/>
      <w:color w:val="4F81BD" w:themeColor="accent1"/>
      <w:sz w:val="26"/>
      <w:szCs w:val="26"/>
    </w:rPr>
  </w:style>
  <w:style w:type="paragraph" w:customStyle="1" w:styleId="Default">
    <w:name w:val="Default"/>
    <w:rsid w:val="00C2714E"/>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reference-accessdate">
    <w:name w:val="reference-accessdate"/>
    <w:basedOn w:val="DefaultParagraphFont"/>
    <w:rsid w:val="00002EA3"/>
  </w:style>
  <w:style w:type="table" w:styleId="TableGrid">
    <w:name w:val="Table Grid"/>
    <w:basedOn w:val="TableNormal"/>
    <w:uiPriority w:val="59"/>
    <w:rsid w:val="009F4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B5"/>
  </w:style>
  <w:style w:type="paragraph" w:styleId="Footer">
    <w:name w:val="footer"/>
    <w:basedOn w:val="Normal"/>
    <w:link w:val="FooterChar"/>
    <w:uiPriority w:val="99"/>
    <w:unhideWhenUsed/>
    <w:rsid w:val="00E2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B5"/>
  </w:style>
  <w:style w:type="paragraph" w:styleId="BodyText">
    <w:name w:val="Body Text"/>
    <w:basedOn w:val="Normal"/>
    <w:link w:val="BodyTextChar"/>
    <w:uiPriority w:val="1"/>
    <w:qFormat/>
    <w:rsid w:val="00861F99"/>
    <w:pPr>
      <w:widowControl w:val="0"/>
      <w:autoSpaceDE w:val="0"/>
      <w:autoSpaceDN w:val="0"/>
      <w:spacing w:after="0" w:line="240" w:lineRule="auto"/>
    </w:pPr>
    <w:rPr>
      <w:rFonts w:ascii="Calibri" w:eastAsia="Calibri" w:hAnsi="Calibri" w:cs="Calibri"/>
      <w:sz w:val="17"/>
      <w:szCs w:val="17"/>
    </w:rPr>
  </w:style>
  <w:style w:type="character" w:customStyle="1" w:styleId="BodyTextChar">
    <w:name w:val="Body Text Char"/>
    <w:basedOn w:val="DefaultParagraphFont"/>
    <w:link w:val="BodyText"/>
    <w:uiPriority w:val="1"/>
    <w:rsid w:val="00861F99"/>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7130">
      <w:bodyDiv w:val="1"/>
      <w:marLeft w:val="0"/>
      <w:marRight w:val="0"/>
      <w:marTop w:val="0"/>
      <w:marBottom w:val="0"/>
      <w:divBdr>
        <w:top w:val="none" w:sz="0" w:space="0" w:color="auto"/>
        <w:left w:val="none" w:sz="0" w:space="0" w:color="auto"/>
        <w:bottom w:val="none" w:sz="0" w:space="0" w:color="auto"/>
        <w:right w:val="none" w:sz="0" w:space="0" w:color="auto"/>
      </w:divBdr>
      <w:divsChild>
        <w:div w:id="1465197951">
          <w:marLeft w:val="0"/>
          <w:marRight w:val="0"/>
          <w:marTop w:val="0"/>
          <w:marBottom w:val="166"/>
          <w:divBdr>
            <w:top w:val="none" w:sz="0" w:space="0" w:color="auto"/>
            <w:left w:val="none" w:sz="0" w:space="0" w:color="auto"/>
            <w:bottom w:val="none" w:sz="0" w:space="0" w:color="auto"/>
            <w:right w:val="none" w:sz="0" w:space="0" w:color="auto"/>
          </w:divBdr>
          <w:divsChild>
            <w:div w:id="48694635">
              <w:marLeft w:val="0"/>
              <w:marRight w:val="0"/>
              <w:marTop w:val="0"/>
              <w:marBottom w:val="0"/>
              <w:divBdr>
                <w:top w:val="none" w:sz="0" w:space="0" w:color="auto"/>
                <w:left w:val="none" w:sz="0" w:space="0" w:color="auto"/>
                <w:bottom w:val="none" w:sz="0" w:space="0" w:color="auto"/>
                <w:right w:val="none" w:sz="0" w:space="0" w:color="auto"/>
              </w:divBdr>
              <w:divsChild>
                <w:div w:id="2091924037">
                  <w:marLeft w:val="0"/>
                  <w:marRight w:val="0"/>
                  <w:marTop w:val="0"/>
                  <w:marBottom w:val="0"/>
                  <w:divBdr>
                    <w:top w:val="none" w:sz="0" w:space="0" w:color="auto"/>
                    <w:left w:val="none" w:sz="0" w:space="0" w:color="auto"/>
                    <w:bottom w:val="none" w:sz="0" w:space="0" w:color="auto"/>
                    <w:right w:val="none" w:sz="0" w:space="0" w:color="auto"/>
                  </w:divBdr>
                  <w:divsChild>
                    <w:div w:id="824784820">
                      <w:marLeft w:val="0"/>
                      <w:marRight w:val="0"/>
                      <w:marTop w:val="0"/>
                      <w:marBottom w:val="0"/>
                      <w:divBdr>
                        <w:top w:val="none" w:sz="0" w:space="0" w:color="auto"/>
                        <w:left w:val="none" w:sz="0" w:space="0" w:color="auto"/>
                        <w:bottom w:val="none" w:sz="0" w:space="0" w:color="auto"/>
                        <w:right w:val="none" w:sz="0" w:space="0" w:color="auto"/>
                      </w:divBdr>
                      <w:divsChild>
                        <w:div w:id="165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50">
                  <w:marLeft w:val="0"/>
                  <w:marRight w:val="0"/>
                  <w:marTop w:val="0"/>
                  <w:marBottom w:val="0"/>
                  <w:divBdr>
                    <w:top w:val="none" w:sz="0" w:space="0" w:color="auto"/>
                    <w:left w:val="none" w:sz="0" w:space="0" w:color="auto"/>
                    <w:bottom w:val="none" w:sz="0" w:space="0" w:color="auto"/>
                    <w:right w:val="none" w:sz="0" w:space="0" w:color="auto"/>
                  </w:divBdr>
                  <w:divsChild>
                    <w:div w:id="1932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9315">
      <w:bodyDiv w:val="1"/>
      <w:marLeft w:val="0"/>
      <w:marRight w:val="0"/>
      <w:marTop w:val="0"/>
      <w:marBottom w:val="0"/>
      <w:divBdr>
        <w:top w:val="none" w:sz="0" w:space="0" w:color="auto"/>
        <w:left w:val="none" w:sz="0" w:space="0" w:color="auto"/>
        <w:bottom w:val="none" w:sz="0" w:space="0" w:color="auto"/>
        <w:right w:val="none" w:sz="0" w:space="0" w:color="auto"/>
      </w:divBdr>
    </w:div>
    <w:div w:id="598950287">
      <w:bodyDiv w:val="1"/>
      <w:marLeft w:val="0"/>
      <w:marRight w:val="0"/>
      <w:marTop w:val="0"/>
      <w:marBottom w:val="0"/>
      <w:divBdr>
        <w:top w:val="none" w:sz="0" w:space="0" w:color="auto"/>
        <w:left w:val="none" w:sz="0" w:space="0" w:color="auto"/>
        <w:bottom w:val="none" w:sz="0" w:space="0" w:color="auto"/>
        <w:right w:val="none" w:sz="0" w:space="0" w:color="auto"/>
      </w:divBdr>
    </w:div>
    <w:div w:id="780681574">
      <w:bodyDiv w:val="1"/>
      <w:marLeft w:val="0"/>
      <w:marRight w:val="0"/>
      <w:marTop w:val="0"/>
      <w:marBottom w:val="0"/>
      <w:divBdr>
        <w:top w:val="none" w:sz="0" w:space="0" w:color="auto"/>
        <w:left w:val="none" w:sz="0" w:space="0" w:color="auto"/>
        <w:bottom w:val="none" w:sz="0" w:space="0" w:color="auto"/>
        <w:right w:val="none" w:sz="0" w:space="0" w:color="auto"/>
      </w:divBdr>
    </w:div>
    <w:div w:id="996805570">
      <w:bodyDiv w:val="1"/>
      <w:marLeft w:val="0"/>
      <w:marRight w:val="0"/>
      <w:marTop w:val="0"/>
      <w:marBottom w:val="0"/>
      <w:divBdr>
        <w:top w:val="none" w:sz="0" w:space="0" w:color="auto"/>
        <w:left w:val="none" w:sz="0" w:space="0" w:color="auto"/>
        <w:bottom w:val="none" w:sz="0" w:space="0" w:color="auto"/>
        <w:right w:val="none" w:sz="0" w:space="0" w:color="auto"/>
      </w:divBdr>
    </w:div>
    <w:div w:id="1506365200">
      <w:bodyDiv w:val="1"/>
      <w:marLeft w:val="0"/>
      <w:marRight w:val="0"/>
      <w:marTop w:val="0"/>
      <w:marBottom w:val="0"/>
      <w:divBdr>
        <w:top w:val="none" w:sz="0" w:space="0" w:color="auto"/>
        <w:left w:val="none" w:sz="0" w:space="0" w:color="auto"/>
        <w:bottom w:val="none" w:sz="0" w:space="0" w:color="auto"/>
        <w:right w:val="none" w:sz="0" w:space="0" w:color="auto"/>
      </w:divBdr>
    </w:div>
    <w:div w:id="1518036702">
      <w:bodyDiv w:val="1"/>
      <w:marLeft w:val="0"/>
      <w:marRight w:val="0"/>
      <w:marTop w:val="0"/>
      <w:marBottom w:val="0"/>
      <w:divBdr>
        <w:top w:val="none" w:sz="0" w:space="0" w:color="auto"/>
        <w:left w:val="none" w:sz="0" w:space="0" w:color="auto"/>
        <w:bottom w:val="none" w:sz="0" w:space="0" w:color="auto"/>
        <w:right w:val="none" w:sz="0" w:space="0" w:color="auto"/>
      </w:divBdr>
      <w:divsChild>
        <w:div w:id="160775755">
          <w:marLeft w:val="0"/>
          <w:marRight w:val="0"/>
          <w:marTop w:val="0"/>
          <w:marBottom w:val="166"/>
          <w:divBdr>
            <w:top w:val="none" w:sz="0" w:space="0" w:color="auto"/>
            <w:left w:val="none" w:sz="0" w:space="0" w:color="auto"/>
            <w:bottom w:val="none" w:sz="0" w:space="0" w:color="auto"/>
            <w:right w:val="none" w:sz="0" w:space="0" w:color="auto"/>
          </w:divBdr>
          <w:divsChild>
            <w:div w:id="16391397">
              <w:marLeft w:val="0"/>
              <w:marRight w:val="0"/>
              <w:marTop w:val="0"/>
              <w:marBottom w:val="0"/>
              <w:divBdr>
                <w:top w:val="none" w:sz="0" w:space="0" w:color="auto"/>
                <w:left w:val="none" w:sz="0" w:space="0" w:color="auto"/>
                <w:bottom w:val="none" w:sz="0" w:space="0" w:color="auto"/>
                <w:right w:val="none" w:sz="0" w:space="0" w:color="auto"/>
              </w:divBdr>
              <w:divsChild>
                <w:div w:id="861431128">
                  <w:marLeft w:val="0"/>
                  <w:marRight w:val="0"/>
                  <w:marTop w:val="0"/>
                  <w:marBottom w:val="0"/>
                  <w:divBdr>
                    <w:top w:val="none" w:sz="0" w:space="0" w:color="auto"/>
                    <w:left w:val="none" w:sz="0" w:space="0" w:color="auto"/>
                    <w:bottom w:val="none" w:sz="0" w:space="0" w:color="auto"/>
                    <w:right w:val="none" w:sz="0" w:space="0" w:color="auto"/>
                  </w:divBdr>
                  <w:divsChild>
                    <w:div w:id="980231969">
                      <w:marLeft w:val="0"/>
                      <w:marRight w:val="0"/>
                      <w:marTop w:val="0"/>
                      <w:marBottom w:val="0"/>
                      <w:divBdr>
                        <w:top w:val="none" w:sz="0" w:space="0" w:color="auto"/>
                        <w:left w:val="none" w:sz="0" w:space="0" w:color="auto"/>
                        <w:bottom w:val="none" w:sz="0" w:space="0" w:color="auto"/>
                        <w:right w:val="none" w:sz="0" w:space="0" w:color="auto"/>
                      </w:divBdr>
                      <w:divsChild>
                        <w:div w:id="14774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018">
                  <w:marLeft w:val="0"/>
                  <w:marRight w:val="0"/>
                  <w:marTop w:val="0"/>
                  <w:marBottom w:val="0"/>
                  <w:divBdr>
                    <w:top w:val="none" w:sz="0" w:space="0" w:color="auto"/>
                    <w:left w:val="none" w:sz="0" w:space="0" w:color="auto"/>
                    <w:bottom w:val="none" w:sz="0" w:space="0" w:color="auto"/>
                    <w:right w:val="none" w:sz="0" w:space="0" w:color="auto"/>
                  </w:divBdr>
                  <w:divsChild>
                    <w:div w:id="4254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3268">
          <w:marLeft w:val="0"/>
          <w:marRight w:val="0"/>
          <w:marTop w:val="166"/>
          <w:marBottom w:val="166"/>
          <w:divBdr>
            <w:top w:val="none" w:sz="0" w:space="0" w:color="auto"/>
            <w:left w:val="none" w:sz="0" w:space="0" w:color="auto"/>
            <w:bottom w:val="none" w:sz="0" w:space="0" w:color="auto"/>
            <w:right w:val="none" w:sz="0" w:space="0" w:color="auto"/>
          </w:divBdr>
          <w:divsChild>
            <w:div w:id="1735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3711">
      <w:bodyDiv w:val="1"/>
      <w:marLeft w:val="0"/>
      <w:marRight w:val="0"/>
      <w:marTop w:val="0"/>
      <w:marBottom w:val="0"/>
      <w:divBdr>
        <w:top w:val="none" w:sz="0" w:space="0" w:color="auto"/>
        <w:left w:val="none" w:sz="0" w:space="0" w:color="auto"/>
        <w:bottom w:val="none" w:sz="0" w:space="0" w:color="auto"/>
        <w:right w:val="none" w:sz="0" w:space="0" w:color="auto"/>
      </w:divBdr>
    </w:div>
    <w:div w:id="1643971042">
      <w:bodyDiv w:val="1"/>
      <w:marLeft w:val="0"/>
      <w:marRight w:val="0"/>
      <w:marTop w:val="0"/>
      <w:marBottom w:val="0"/>
      <w:divBdr>
        <w:top w:val="none" w:sz="0" w:space="0" w:color="auto"/>
        <w:left w:val="none" w:sz="0" w:space="0" w:color="auto"/>
        <w:bottom w:val="none" w:sz="0" w:space="0" w:color="auto"/>
        <w:right w:val="none" w:sz="0" w:space="0" w:color="auto"/>
      </w:divBdr>
    </w:div>
    <w:div w:id="1902207379">
      <w:bodyDiv w:val="1"/>
      <w:marLeft w:val="0"/>
      <w:marRight w:val="0"/>
      <w:marTop w:val="0"/>
      <w:marBottom w:val="0"/>
      <w:divBdr>
        <w:top w:val="none" w:sz="0" w:space="0" w:color="auto"/>
        <w:left w:val="none" w:sz="0" w:space="0" w:color="auto"/>
        <w:bottom w:val="none" w:sz="0" w:space="0" w:color="auto"/>
        <w:right w:val="none" w:sz="0" w:space="0" w:color="auto"/>
      </w:divBdr>
    </w:div>
    <w:div w:id="1942256511">
      <w:bodyDiv w:val="1"/>
      <w:marLeft w:val="0"/>
      <w:marRight w:val="0"/>
      <w:marTop w:val="0"/>
      <w:marBottom w:val="0"/>
      <w:divBdr>
        <w:top w:val="none" w:sz="0" w:space="0" w:color="auto"/>
        <w:left w:val="none" w:sz="0" w:space="0" w:color="auto"/>
        <w:bottom w:val="none" w:sz="0" w:space="0" w:color="auto"/>
        <w:right w:val="none" w:sz="0" w:space="0" w:color="auto"/>
      </w:divBdr>
    </w:div>
    <w:div w:id="19952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ubio.co.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i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3DC69-02F7-4C59-B6F5-85DC4697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2017-10-12T04:28:00Z</cp:lastPrinted>
  <dcterms:created xsi:type="dcterms:W3CDTF">2025-02-08T09:22:00Z</dcterms:created>
  <dcterms:modified xsi:type="dcterms:W3CDTF">2025-02-28T09:01:00Z</dcterms:modified>
</cp:coreProperties>
</file>